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3AD44" w14:textId="0C53E376" w:rsidR="00A83095" w:rsidRPr="000A3F40" w:rsidRDefault="00A83095" w:rsidP="000A3F40">
      <w:pPr>
        <w:pStyle w:val="Heading1"/>
      </w:pPr>
      <w:r w:rsidRPr="000A3F40">
        <w:t xml:space="preserve">Role </w:t>
      </w:r>
      <w:r w:rsidR="00131200" w:rsidRPr="000A3F40">
        <w:t>p</w:t>
      </w:r>
      <w:r w:rsidRPr="000A3F40">
        <w:t>rofile</w:t>
      </w:r>
    </w:p>
    <w:p w14:paraId="1D8C835F" w14:textId="77777777" w:rsidR="008C115C" w:rsidRDefault="008C115C" w:rsidP="00131200">
      <w:pPr>
        <w:sectPr w:rsidR="008C115C" w:rsidSect="000A3F40">
          <w:headerReference w:type="default" r:id="rId11"/>
          <w:headerReference w:type="first" r:id="rId12"/>
          <w:footerReference w:type="first" r:id="rId13"/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</w:p>
    <w:tbl>
      <w:tblPr>
        <w:tblStyle w:val="TableGrid"/>
        <w:tblW w:w="4315" w:type="dxa"/>
        <w:tblLook w:val="0680" w:firstRow="0" w:lastRow="0" w:firstColumn="1" w:lastColumn="0" w:noHBand="1" w:noVBand="1"/>
      </w:tblPr>
      <w:tblGrid>
        <w:gridCol w:w="1885"/>
        <w:gridCol w:w="2430"/>
      </w:tblGrid>
      <w:tr w:rsidR="005C44F6" w:rsidRPr="00892AAB" w14:paraId="588FE6C7" w14:textId="77777777" w:rsidTr="00892AAB">
        <w:trPr>
          <w:trHeight w:val="593"/>
        </w:trPr>
        <w:tc>
          <w:tcPr>
            <w:tcW w:w="1885" w:type="dxa"/>
          </w:tcPr>
          <w:p w14:paraId="1D80251D" w14:textId="2BDD20D5" w:rsidR="005C44F6" w:rsidRPr="003A69F1" w:rsidRDefault="005C44F6" w:rsidP="005C44F6">
            <w:pPr>
              <w:rPr>
                <w:b/>
                <w:bCs/>
              </w:rPr>
            </w:pPr>
            <w:r w:rsidRPr="003A69F1">
              <w:rPr>
                <w:b/>
                <w:bCs/>
              </w:rPr>
              <w:t>Job Title:</w:t>
            </w:r>
          </w:p>
        </w:tc>
        <w:tc>
          <w:tcPr>
            <w:tcW w:w="2430" w:type="dxa"/>
          </w:tcPr>
          <w:p w14:paraId="581C810E" w14:textId="5BC2EEEC" w:rsidR="005C44F6" w:rsidRPr="00892AAB" w:rsidRDefault="005C44F6" w:rsidP="005C44F6">
            <w:r w:rsidRPr="00F3745A">
              <w:t>Quantity Surveyor</w:t>
            </w:r>
          </w:p>
        </w:tc>
      </w:tr>
      <w:tr w:rsidR="005C44F6" w:rsidRPr="00892AAB" w14:paraId="55B00112" w14:textId="77777777" w:rsidTr="00892AAB">
        <w:tc>
          <w:tcPr>
            <w:tcW w:w="1885" w:type="dxa"/>
          </w:tcPr>
          <w:p w14:paraId="23954154" w14:textId="040DBAA2" w:rsidR="005C44F6" w:rsidRPr="003A69F1" w:rsidRDefault="005C44F6" w:rsidP="005C44F6">
            <w:pPr>
              <w:rPr>
                <w:b/>
                <w:bCs/>
              </w:rPr>
            </w:pPr>
            <w:r w:rsidRPr="003A69F1">
              <w:rPr>
                <w:b/>
                <w:bCs/>
              </w:rPr>
              <w:t>Department:</w:t>
            </w:r>
          </w:p>
        </w:tc>
        <w:tc>
          <w:tcPr>
            <w:tcW w:w="2430" w:type="dxa"/>
          </w:tcPr>
          <w:p w14:paraId="2FF7EF9C" w14:textId="3A95779A" w:rsidR="005C44F6" w:rsidRPr="00892AAB" w:rsidRDefault="00F20152" w:rsidP="005C44F6">
            <w:r>
              <w:t>Projects Delivery Unit</w:t>
            </w:r>
          </w:p>
        </w:tc>
      </w:tr>
      <w:tr w:rsidR="005C44F6" w:rsidRPr="00892AAB" w14:paraId="30A8D580" w14:textId="77777777" w:rsidTr="00892AAB">
        <w:tc>
          <w:tcPr>
            <w:tcW w:w="1885" w:type="dxa"/>
          </w:tcPr>
          <w:p w14:paraId="5C2601BA" w14:textId="30C1208A" w:rsidR="005C44F6" w:rsidRPr="003A69F1" w:rsidRDefault="005C44F6" w:rsidP="005C44F6">
            <w:pPr>
              <w:rPr>
                <w:b/>
                <w:bCs/>
              </w:rPr>
            </w:pPr>
            <w:r w:rsidRPr="003A69F1">
              <w:rPr>
                <w:b/>
                <w:bCs/>
              </w:rPr>
              <w:t>Directorate:</w:t>
            </w:r>
          </w:p>
        </w:tc>
        <w:tc>
          <w:tcPr>
            <w:tcW w:w="2430" w:type="dxa"/>
          </w:tcPr>
          <w:p w14:paraId="391D35E1" w14:textId="36114387" w:rsidR="005C44F6" w:rsidRPr="00892AAB" w:rsidRDefault="00F20152" w:rsidP="005C44F6">
            <w:r>
              <w:t>Economy and Sustainability</w:t>
            </w:r>
          </w:p>
        </w:tc>
      </w:tr>
    </w:tbl>
    <w:p w14:paraId="7462AF8D" w14:textId="77777777" w:rsidR="008C115C" w:rsidRPr="00892AAB" w:rsidRDefault="008C115C" w:rsidP="00131200"/>
    <w:tbl>
      <w:tblPr>
        <w:tblStyle w:val="TableGrid"/>
        <w:tblW w:w="0" w:type="auto"/>
        <w:tblInd w:w="-185" w:type="dxa"/>
        <w:tblLook w:val="0680" w:firstRow="0" w:lastRow="0" w:firstColumn="1" w:lastColumn="0" w:noHBand="1" w:noVBand="1"/>
      </w:tblPr>
      <w:tblGrid>
        <w:gridCol w:w="1598"/>
        <w:gridCol w:w="2736"/>
      </w:tblGrid>
      <w:tr w:rsidR="00FF2E53" w:rsidRPr="00892AAB" w14:paraId="5F132508" w14:textId="77777777" w:rsidTr="000062AC">
        <w:trPr>
          <w:trHeight w:val="593"/>
        </w:trPr>
        <w:tc>
          <w:tcPr>
            <w:tcW w:w="1598" w:type="dxa"/>
          </w:tcPr>
          <w:p w14:paraId="1B310401" w14:textId="53D8B94B" w:rsidR="00FF2E53" w:rsidRPr="003A69F1" w:rsidRDefault="00FF2E53" w:rsidP="00FF2E53">
            <w:pPr>
              <w:rPr>
                <w:b/>
                <w:bCs/>
              </w:rPr>
            </w:pPr>
            <w:r w:rsidRPr="003A69F1">
              <w:rPr>
                <w:b/>
                <w:bCs/>
              </w:rPr>
              <w:t xml:space="preserve">Grade: </w:t>
            </w:r>
          </w:p>
        </w:tc>
        <w:tc>
          <w:tcPr>
            <w:tcW w:w="2736" w:type="dxa"/>
          </w:tcPr>
          <w:p w14:paraId="42735F13" w14:textId="04DA8F05" w:rsidR="00FF2E53" w:rsidRPr="00892AAB" w:rsidRDefault="00A40879" w:rsidP="00FF2E53">
            <w:r>
              <w:t>13</w:t>
            </w:r>
          </w:p>
        </w:tc>
      </w:tr>
      <w:tr w:rsidR="00FF2E53" w:rsidRPr="00892AAB" w14:paraId="07A9DB3F" w14:textId="77777777" w:rsidTr="000062AC">
        <w:tc>
          <w:tcPr>
            <w:tcW w:w="1598" w:type="dxa"/>
          </w:tcPr>
          <w:p w14:paraId="7C808888" w14:textId="2198B6F9" w:rsidR="00FF2E53" w:rsidRPr="003A69F1" w:rsidRDefault="00FF2E53" w:rsidP="00FF2E53">
            <w:pPr>
              <w:rPr>
                <w:b/>
                <w:bCs/>
              </w:rPr>
            </w:pPr>
            <w:r w:rsidRPr="003A69F1">
              <w:rPr>
                <w:b/>
                <w:bCs/>
              </w:rPr>
              <w:t>Post no.:</w:t>
            </w:r>
          </w:p>
        </w:tc>
        <w:tc>
          <w:tcPr>
            <w:tcW w:w="2736" w:type="dxa"/>
          </w:tcPr>
          <w:p w14:paraId="6A02C76F" w14:textId="0A71163A" w:rsidR="00FF2E53" w:rsidRPr="00892AAB" w:rsidRDefault="00A40879" w:rsidP="00FF2E53">
            <w:r>
              <w:t>6</w:t>
            </w:r>
            <w:r w:rsidR="00A73290">
              <w:t>695</w:t>
            </w:r>
            <w:r>
              <w:t>5</w:t>
            </w:r>
          </w:p>
        </w:tc>
      </w:tr>
      <w:tr w:rsidR="00FF2E53" w:rsidRPr="00892AAB" w14:paraId="3398E5C3" w14:textId="77777777" w:rsidTr="000062AC">
        <w:tc>
          <w:tcPr>
            <w:tcW w:w="1598" w:type="dxa"/>
          </w:tcPr>
          <w:p w14:paraId="1A4CC546" w14:textId="54481C21" w:rsidR="00FF2E53" w:rsidRPr="003A69F1" w:rsidRDefault="00FF2E53" w:rsidP="00FF2E53">
            <w:pPr>
              <w:rPr>
                <w:b/>
                <w:bCs/>
              </w:rPr>
            </w:pPr>
            <w:r w:rsidRPr="003A69F1">
              <w:rPr>
                <w:b/>
                <w:bCs/>
              </w:rPr>
              <w:t>Location:</w:t>
            </w:r>
          </w:p>
        </w:tc>
        <w:tc>
          <w:tcPr>
            <w:tcW w:w="2736" w:type="dxa"/>
          </w:tcPr>
          <w:p w14:paraId="0E38C98D" w14:textId="6CA2CF85" w:rsidR="00FF2E53" w:rsidRPr="00892AAB" w:rsidRDefault="00FF2E53" w:rsidP="00FF2E53">
            <w:r w:rsidRPr="00C57BFC">
              <w:t>Perceval House</w:t>
            </w:r>
          </w:p>
        </w:tc>
      </w:tr>
    </w:tbl>
    <w:p w14:paraId="6B3FB79C" w14:textId="77777777" w:rsidR="008C115C" w:rsidRPr="00892AAB" w:rsidRDefault="008C115C" w:rsidP="00131200"/>
    <w:p w14:paraId="6F8048C4" w14:textId="77777777" w:rsidR="00D46F95" w:rsidRPr="00892AAB" w:rsidRDefault="00D46F95" w:rsidP="00131200">
      <w:pPr>
        <w:sectPr w:rsidR="00D46F95" w:rsidRPr="00892AAB" w:rsidSect="00D46F95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tbl>
      <w:tblPr>
        <w:tblStyle w:val="TableGrid"/>
        <w:tblW w:w="8995" w:type="dxa"/>
        <w:tblLook w:val="0680" w:firstRow="0" w:lastRow="0" w:firstColumn="1" w:lastColumn="0" w:noHBand="1" w:noVBand="1"/>
      </w:tblPr>
      <w:tblGrid>
        <w:gridCol w:w="1885"/>
        <w:gridCol w:w="7110"/>
      </w:tblGrid>
      <w:tr w:rsidR="00884E9F" w:rsidRPr="00892AAB" w14:paraId="716D7F3C" w14:textId="77777777" w:rsidTr="00892AAB">
        <w:tc>
          <w:tcPr>
            <w:tcW w:w="1885" w:type="dxa"/>
          </w:tcPr>
          <w:p w14:paraId="7C8DDCF1" w14:textId="4C9D60C8" w:rsidR="00884E9F" w:rsidRPr="003A69F1" w:rsidRDefault="00884E9F" w:rsidP="00884E9F">
            <w:pPr>
              <w:rPr>
                <w:b/>
                <w:bCs/>
              </w:rPr>
            </w:pPr>
            <w:r w:rsidRPr="003A69F1">
              <w:rPr>
                <w:b/>
                <w:bCs/>
              </w:rPr>
              <w:t>Role reports to:</w:t>
            </w:r>
          </w:p>
        </w:tc>
        <w:tc>
          <w:tcPr>
            <w:tcW w:w="7110" w:type="dxa"/>
          </w:tcPr>
          <w:p w14:paraId="69620BD9" w14:textId="19FA55D7" w:rsidR="00884E9F" w:rsidRPr="00892AAB" w:rsidRDefault="00884E9F" w:rsidP="00884E9F">
            <w:r w:rsidRPr="005B7192">
              <w:t>Quantity Surveying Manager</w:t>
            </w:r>
          </w:p>
        </w:tc>
      </w:tr>
      <w:tr w:rsidR="00884E9F" w:rsidRPr="00892AAB" w14:paraId="08D48A8B" w14:textId="77777777" w:rsidTr="00892AAB">
        <w:tc>
          <w:tcPr>
            <w:tcW w:w="1885" w:type="dxa"/>
          </w:tcPr>
          <w:p w14:paraId="10B72739" w14:textId="6C12D133" w:rsidR="00884E9F" w:rsidRPr="003A69F1" w:rsidRDefault="00884E9F" w:rsidP="00884E9F">
            <w:pPr>
              <w:rPr>
                <w:b/>
                <w:bCs/>
              </w:rPr>
            </w:pPr>
            <w:r w:rsidRPr="003A69F1">
              <w:rPr>
                <w:b/>
                <w:bCs/>
              </w:rPr>
              <w:t xml:space="preserve">Direct </w:t>
            </w:r>
            <w:r>
              <w:rPr>
                <w:b/>
                <w:bCs/>
              </w:rPr>
              <w:t>r</w:t>
            </w:r>
            <w:r w:rsidRPr="003A69F1">
              <w:rPr>
                <w:b/>
                <w:bCs/>
              </w:rPr>
              <w:t>eports:</w:t>
            </w:r>
          </w:p>
        </w:tc>
        <w:tc>
          <w:tcPr>
            <w:tcW w:w="7110" w:type="dxa"/>
          </w:tcPr>
          <w:p w14:paraId="5D686416" w14:textId="33BBEB3A" w:rsidR="00884E9F" w:rsidRPr="00892AAB" w:rsidRDefault="00884E9F" w:rsidP="00884E9F">
            <w:r w:rsidRPr="005B7192">
              <w:t>None</w:t>
            </w:r>
          </w:p>
        </w:tc>
      </w:tr>
      <w:tr w:rsidR="00884E9F" w:rsidRPr="00892AAB" w14:paraId="478AE1FA" w14:textId="77777777" w:rsidTr="00892AAB">
        <w:trPr>
          <w:trHeight w:val="602"/>
        </w:trPr>
        <w:tc>
          <w:tcPr>
            <w:tcW w:w="1885" w:type="dxa"/>
          </w:tcPr>
          <w:p w14:paraId="5CD3B536" w14:textId="2C986CC6" w:rsidR="00884E9F" w:rsidRPr="003A69F1" w:rsidRDefault="00884E9F" w:rsidP="00884E9F">
            <w:pPr>
              <w:rPr>
                <w:b/>
                <w:bCs/>
              </w:rPr>
            </w:pPr>
            <w:r w:rsidRPr="003A69F1">
              <w:rPr>
                <w:b/>
                <w:bCs/>
              </w:rPr>
              <w:t xml:space="preserve">Indirect </w:t>
            </w:r>
            <w:r>
              <w:rPr>
                <w:b/>
                <w:bCs/>
              </w:rPr>
              <w:t>r</w:t>
            </w:r>
            <w:r w:rsidRPr="003A69F1">
              <w:rPr>
                <w:b/>
                <w:bCs/>
              </w:rPr>
              <w:t>eports:</w:t>
            </w:r>
          </w:p>
        </w:tc>
        <w:tc>
          <w:tcPr>
            <w:tcW w:w="7110" w:type="dxa"/>
          </w:tcPr>
          <w:p w14:paraId="40DBB3BB" w14:textId="4B3BECE8" w:rsidR="00884E9F" w:rsidRPr="00892AAB" w:rsidRDefault="00884E9F" w:rsidP="00884E9F">
            <w:r w:rsidRPr="005B7192">
              <w:t>Consultants, Contractors</w:t>
            </w:r>
          </w:p>
        </w:tc>
      </w:tr>
    </w:tbl>
    <w:p w14:paraId="3F3A5D96" w14:textId="77777777" w:rsidR="00892AAB" w:rsidRPr="00892AAB" w:rsidRDefault="00892AAB" w:rsidP="00131200"/>
    <w:p w14:paraId="01C82251" w14:textId="431B14F4" w:rsidR="00892AAB" w:rsidRPr="000A3F40" w:rsidRDefault="00892AAB" w:rsidP="000A3F40">
      <w:pPr>
        <w:pStyle w:val="Heading2"/>
      </w:pPr>
      <w:r w:rsidRPr="000A3F40">
        <w:t>J</w:t>
      </w:r>
      <w:r w:rsidR="00131200" w:rsidRPr="000A3F40">
        <w:t>ob description</w:t>
      </w:r>
    </w:p>
    <w:p w14:paraId="528A2712" w14:textId="75D92BBA" w:rsidR="00892AAB" w:rsidRPr="00131200" w:rsidRDefault="00892AAB" w:rsidP="00131200">
      <w:r w:rsidRPr="00131200">
        <w:t>Recruitment practices to safeguard and promote the welfare of children and/or vulnerable adults apply to this post in addition to the requirement to obtain a Disclosure and Barring Service (DBS) check.</w:t>
      </w:r>
    </w:p>
    <w:p w14:paraId="69E19F17" w14:textId="738C62B5" w:rsidR="00131200" w:rsidRPr="00131200" w:rsidRDefault="00131200" w:rsidP="00131200">
      <w:pPr>
        <w:pStyle w:val="Heading3"/>
      </w:pPr>
      <w:r w:rsidRPr="00131200">
        <w:t>Purpose of role</w:t>
      </w:r>
    </w:p>
    <w:p w14:paraId="2A6AAD28" w14:textId="77777777" w:rsidR="000F0869" w:rsidRDefault="000F0869" w:rsidP="000F0869">
      <w:pPr>
        <w:pStyle w:val="ListParagraph"/>
        <w:numPr>
          <w:ilvl w:val="0"/>
          <w:numId w:val="17"/>
        </w:numPr>
        <w:spacing w:after="120" w:line="240" w:lineRule="auto"/>
      </w:pPr>
      <w:r>
        <w:t>Provision of professional Quantity Surveying duties and services as part of the multi-discipline design and project management Projects Delivery Unit (PDU) within Place Directorate.</w:t>
      </w:r>
    </w:p>
    <w:p w14:paraId="59818EAD" w14:textId="77777777" w:rsidR="000F0869" w:rsidRDefault="000F0869" w:rsidP="000F0869">
      <w:pPr>
        <w:pStyle w:val="ListParagraph"/>
        <w:numPr>
          <w:ilvl w:val="0"/>
          <w:numId w:val="17"/>
        </w:numPr>
        <w:spacing w:after="120" w:line="240" w:lineRule="auto"/>
      </w:pPr>
      <w:r>
        <w:t>Provide assistance, under guidance, to Quantity Surveying and Delivery Unit colleagues to ensure the delivery of value for money on all projects.</w:t>
      </w:r>
    </w:p>
    <w:p w14:paraId="5A4B770F" w14:textId="77777777" w:rsidR="000F0869" w:rsidRDefault="000F0869" w:rsidP="000F0869">
      <w:pPr>
        <w:pStyle w:val="ListParagraph"/>
        <w:numPr>
          <w:ilvl w:val="0"/>
          <w:numId w:val="17"/>
        </w:numPr>
        <w:spacing w:after="120" w:line="240" w:lineRule="auto"/>
      </w:pPr>
      <w:r>
        <w:t xml:space="preserve">Responsible for cost control on all Major Capital Projects, including the provision of pre and post contract duties for procurement, estimating, valuations and dealing with contractor claims. </w:t>
      </w:r>
    </w:p>
    <w:p w14:paraId="1C237017" w14:textId="77777777" w:rsidR="000F0869" w:rsidRDefault="000F0869" w:rsidP="000F0869">
      <w:pPr>
        <w:pStyle w:val="ListParagraph"/>
        <w:numPr>
          <w:ilvl w:val="0"/>
          <w:numId w:val="17"/>
        </w:numPr>
        <w:spacing w:after="120" w:line="240" w:lineRule="auto"/>
      </w:pPr>
      <w:r>
        <w:t>Supporting a programme of works of between £30M and £60M per annum, certifying payments on individual contracts up to £28M in value.</w:t>
      </w:r>
    </w:p>
    <w:p w14:paraId="168FDC94" w14:textId="77777777" w:rsidR="000F0869" w:rsidRDefault="000F0869" w:rsidP="000F0869">
      <w:pPr>
        <w:pStyle w:val="ListParagraph"/>
        <w:numPr>
          <w:ilvl w:val="0"/>
          <w:numId w:val="17"/>
        </w:numPr>
        <w:spacing w:after="120" w:line="240" w:lineRule="auto"/>
      </w:pPr>
      <w:r>
        <w:t>Ensuring all works contracts are procured in full compliance with contract law, associated regulations and all internal Council policies including Contract Procurement and Procedure rules.</w:t>
      </w:r>
    </w:p>
    <w:p w14:paraId="280DD26A" w14:textId="77777777" w:rsidR="000F0869" w:rsidRDefault="000F0869" w:rsidP="000F0869">
      <w:pPr>
        <w:pStyle w:val="ListParagraph"/>
        <w:numPr>
          <w:ilvl w:val="0"/>
          <w:numId w:val="17"/>
        </w:numPr>
        <w:spacing w:after="120" w:line="240" w:lineRule="auto"/>
      </w:pPr>
      <w:r>
        <w:t>Responsible for achieving value for money for the Council on all nominated contracts.</w:t>
      </w:r>
    </w:p>
    <w:p w14:paraId="354DEC46" w14:textId="77777777" w:rsidR="000F0869" w:rsidRDefault="000F0869" w:rsidP="000F0869">
      <w:pPr>
        <w:pStyle w:val="ListParagraph"/>
        <w:numPr>
          <w:ilvl w:val="0"/>
          <w:numId w:val="17"/>
        </w:numPr>
        <w:spacing w:after="120" w:line="240" w:lineRule="auto"/>
      </w:pPr>
      <w:r>
        <w:t>Responsible for providing accurate cost forecasting and monitoring performance and expenditure on all Major Capital Projects.</w:t>
      </w:r>
    </w:p>
    <w:p w14:paraId="096E0303" w14:textId="77777777" w:rsidR="000F0869" w:rsidRDefault="000F0869" w:rsidP="000F0869">
      <w:pPr>
        <w:pStyle w:val="ListParagraph"/>
        <w:numPr>
          <w:ilvl w:val="0"/>
          <w:numId w:val="17"/>
        </w:numPr>
        <w:spacing w:after="120" w:line="240" w:lineRule="auto"/>
      </w:pPr>
      <w:r>
        <w:t>Be an active participant in the PDU representing the Quantity Surveying discipline and collaborate with colleagues across the Unit.</w:t>
      </w:r>
    </w:p>
    <w:p w14:paraId="4E1EB60A" w14:textId="5C764BCD" w:rsidR="00131200" w:rsidRDefault="000F0869" w:rsidP="000F0869">
      <w:pPr>
        <w:pStyle w:val="ListParagraph"/>
        <w:numPr>
          <w:ilvl w:val="0"/>
          <w:numId w:val="17"/>
        </w:numPr>
        <w:spacing w:after="120" w:line="240" w:lineRule="auto"/>
        <w:contextualSpacing w:val="0"/>
      </w:pPr>
      <w:r>
        <w:t>Provide support to the production of monthly Capital Monitoring Reports and supporting colleagues with any financial information required for reports to Cabinet or other decision making groups.</w:t>
      </w:r>
    </w:p>
    <w:p w14:paraId="38983CEF" w14:textId="79C8C15C" w:rsidR="00131200" w:rsidRPr="00131200" w:rsidRDefault="00131200" w:rsidP="001D1681">
      <w:pPr>
        <w:spacing w:after="120" w:line="240" w:lineRule="auto"/>
        <w:ind w:left="360"/>
      </w:pPr>
    </w:p>
    <w:p w14:paraId="162814F7" w14:textId="2B7FBAA0" w:rsidR="00131200" w:rsidRDefault="00131200" w:rsidP="00131200">
      <w:pPr>
        <w:pStyle w:val="Heading3"/>
      </w:pPr>
      <w:r>
        <w:lastRenderedPageBreak/>
        <w:t>Key accountabilities</w:t>
      </w:r>
    </w:p>
    <w:p w14:paraId="08405241" w14:textId="77777777" w:rsidR="00A274A5" w:rsidRPr="00A274A5" w:rsidRDefault="00A274A5" w:rsidP="00A274A5">
      <w:pPr>
        <w:numPr>
          <w:ilvl w:val="0"/>
          <w:numId w:val="20"/>
        </w:numPr>
        <w:spacing w:after="120" w:line="240" w:lineRule="auto"/>
        <w:rPr>
          <w:bCs/>
        </w:rPr>
      </w:pPr>
      <w:r w:rsidRPr="00A274A5">
        <w:rPr>
          <w:bCs/>
        </w:rPr>
        <w:t>Deliver professional Quantity Surveying duties and services including, accurate measurements of works, valuation of works and contract variations.</w:t>
      </w:r>
    </w:p>
    <w:p w14:paraId="26A03852" w14:textId="77777777" w:rsidR="00A274A5" w:rsidRPr="00A274A5" w:rsidRDefault="00A274A5" w:rsidP="00A274A5">
      <w:pPr>
        <w:numPr>
          <w:ilvl w:val="0"/>
          <w:numId w:val="20"/>
        </w:numPr>
        <w:spacing w:after="120" w:line="240" w:lineRule="auto"/>
        <w:rPr>
          <w:bCs/>
        </w:rPr>
      </w:pPr>
      <w:r w:rsidRPr="00A274A5">
        <w:rPr>
          <w:bCs/>
        </w:rPr>
        <w:t>Develop and maintain a personal plan in the role to deliver service excellence and continuous improvement.</w:t>
      </w:r>
    </w:p>
    <w:p w14:paraId="6B9D57CF" w14:textId="77777777" w:rsidR="00A274A5" w:rsidRPr="00A274A5" w:rsidRDefault="00A274A5" w:rsidP="00A274A5">
      <w:pPr>
        <w:numPr>
          <w:ilvl w:val="0"/>
          <w:numId w:val="20"/>
        </w:numPr>
        <w:spacing w:after="120" w:line="240" w:lineRule="auto"/>
        <w:rPr>
          <w:bCs/>
        </w:rPr>
      </w:pPr>
      <w:r w:rsidRPr="00A274A5">
        <w:rPr>
          <w:bCs/>
        </w:rPr>
        <w:t>Support personal training programmes as appropriate and particularly when change is driven by new legislation or Council policy.</w:t>
      </w:r>
    </w:p>
    <w:p w14:paraId="0E3E9EFB" w14:textId="77777777" w:rsidR="00A274A5" w:rsidRPr="00A274A5" w:rsidRDefault="00A274A5" w:rsidP="00A274A5">
      <w:pPr>
        <w:numPr>
          <w:ilvl w:val="0"/>
          <w:numId w:val="20"/>
        </w:numPr>
        <w:spacing w:after="120" w:line="240" w:lineRule="auto"/>
        <w:rPr>
          <w:bCs/>
        </w:rPr>
      </w:pPr>
      <w:r w:rsidRPr="00A274A5">
        <w:rPr>
          <w:bCs/>
        </w:rPr>
        <w:t>Utilise and embed best practice tools and processes including the use of technology to support delivery.</w:t>
      </w:r>
    </w:p>
    <w:p w14:paraId="1365C38D" w14:textId="77777777" w:rsidR="00A274A5" w:rsidRPr="00A274A5" w:rsidRDefault="00A274A5" w:rsidP="00A274A5">
      <w:pPr>
        <w:numPr>
          <w:ilvl w:val="0"/>
          <w:numId w:val="20"/>
        </w:numPr>
        <w:spacing w:after="120" w:line="240" w:lineRule="auto"/>
        <w:rPr>
          <w:bCs/>
        </w:rPr>
      </w:pPr>
      <w:r w:rsidRPr="00A274A5">
        <w:rPr>
          <w:bCs/>
        </w:rPr>
        <w:t xml:space="preserve">Comply with Health and Safety legislation and follow Council H&amp;S policy and procedures </w:t>
      </w:r>
    </w:p>
    <w:p w14:paraId="420BACD3" w14:textId="77777777" w:rsidR="00A274A5" w:rsidRPr="00A274A5" w:rsidRDefault="00A274A5" w:rsidP="00A274A5">
      <w:pPr>
        <w:numPr>
          <w:ilvl w:val="0"/>
          <w:numId w:val="20"/>
        </w:numPr>
        <w:spacing w:after="120" w:line="240" w:lineRule="auto"/>
        <w:rPr>
          <w:bCs/>
        </w:rPr>
      </w:pPr>
      <w:r w:rsidRPr="00A274A5">
        <w:rPr>
          <w:bCs/>
        </w:rPr>
        <w:t xml:space="preserve">Provide commercial support to Project Managers in relation to contract variations. </w:t>
      </w:r>
    </w:p>
    <w:p w14:paraId="54F1E1C2" w14:textId="77777777" w:rsidR="00A274A5" w:rsidRPr="00A274A5" w:rsidRDefault="00A274A5" w:rsidP="00A274A5">
      <w:pPr>
        <w:numPr>
          <w:ilvl w:val="0"/>
          <w:numId w:val="20"/>
        </w:numPr>
        <w:spacing w:after="120" w:line="240" w:lineRule="auto"/>
        <w:rPr>
          <w:bCs/>
        </w:rPr>
      </w:pPr>
      <w:r w:rsidRPr="00A274A5">
        <w:rPr>
          <w:bCs/>
        </w:rPr>
        <w:t>Financial management of all nominated contracts, ensuring accurate and timely payment certificates are raised in line with Council’s contractual obligations.</w:t>
      </w:r>
    </w:p>
    <w:p w14:paraId="5E6EB7C6" w14:textId="77777777" w:rsidR="00A274A5" w:rsidRPr="00A274A5" w:rsidRDefault="00A274A5" w:rsidP="00A274A5">
      <w:pPr>
        <w:numPr>
          <w:ilvl w:val="0"/>
          <w:numId w:val="20"/>
        </w:numPr>
        <w:spacing w:after="120" w:line="240" w:lineRule="auto"/>
        <w:rPr>
          <w:bCs/>
        </w:rPr>
      </w:pPr>
      <w:r w:rsidRPr="00A274A5">
        <w:rPr>
          <w:bCs/>
        </w:rPr>
        <w:t>Auditing contractor’s claims and valuations and take appropriate action concerning any inaccuracies or omissions submitted by contractors.</w:t>
      </w:r>
    </w:p>
    <w:p w14:paraId="588D2123" w14:textId="77777777" w:rsidR="00A274A5" w:rsidRPr="00A274A5" w:rsidRDefault="00A274A5" w:rsidP="00A274A5">
      <w:pPr>
        <w:numPr>
          <w:ilvl w:val="0"/>
          <w:numId w:val="20"/>
        </w:numPr>
        <w:spacing w:after="120" w:line="240" w:lineRule="auto"/>
        <w:rPr>
          <w:bCs/>
        </w:rPr>
      </w:pPr>
      <w:r w:rsidRPr="00A274A5">
        <w:rPr>
          <w:bCs/>
        </w:rPr>
        <w:t>Ensuring any potential contractor claims are assessed to ensure adherence to contract conditions, procurement rules and Council policies and procedures.</w:t>
      </w:r>
    </w:p>
    <w:p w14:paraId="393D1F5F" w14:textId="77777777" w:rsidR="00A274A5" w:rsidRPr="00A274A5" w:rsidRDefault="00A274A5" w:rsidP="00A274A5">
      <w:pPr>
        <w:numPr>
          <w:ilvl w:val="0"/>
          <w:numId w:val="20"/>
        </w:numPr>
        <w:spacing w:after="120" w:line="240" w:lineRule="auto"/>
        <w:rPr>
          <w:bCs/>
        </w:rPr>
      </w:pPr>
      <w:r w:rsidRPr="00A274A5">
        <w:rPr>
          <w:bCs/>
        </w:rPr>
        <w:t xml:space="preserve">Minimising the risk of any contractual claims to ensure value for money for the Council. </w:t>
      </w:r>
    </w:p>
    <w:p w14:paraId="78E94950" w14:textId="77777777" w:rsidR="00A274A5" w:rsidRPr="00A274A5" w:rsidRDefault="00A274A5" w:rsidP="00A274A5">
      <w:pPr>
        <w:numPr>
          <w:ilvl w:val="0"/>
          <w:numId w:val="20"/>
        </w:numPr>
        <w:spacing w:after="120" w:line="240" w:lineRule="auto"/>
        <w:rPr>
          <w:bCs/>
        </w:rPr>
      </w:pPr>
      <w:r w:rsidRPr="00A274A5">
        <w:rPr>
          <w:bCs/>
        </w:rPr>
        <w:t>Ensuring accurate contract documentation is prepared that enables the effective delivery and subsequent valuation of all works packages and contracts.</w:t>
      </w:r>
    </w:p>
    <w:p w14:paraId="28AE7F0B" w14:textId="77777777" w:rsidR="00A274A5" w:rsidRPr="00A274A5" w:rsidRDefault="00A274A5" w:rsidP="00A274A5">
      <w:pPr>
        <w:numPr>
          <w:ilvl w:val="0"/>
          <w:numId w:val="20"/>
        </w:numPr>
        <w:spacing w:after="120" w:line="240" w:lineRule="auto"/>
        <w:rPr>
          <w:bCs/>
        </w:rPr>
      </w:pPr>
      <w:r w:rsidRPr="00A274A5">
        <w:rPr>
          <w:bCs/>
        </w:rPr>
        <w:t xml:space="preserve">Represent the Council at meetings, where requested and appropriate (e.g. consultation events, public enquiries, steering groups and project team meetings), record information and ensure appropriate follow up actions are completed. </w:t>
      </w:r>
    </w:p>
    <w:p w14:paraId="494CA1F0" w14:textId="77777777" w:rsidR="00A274A5" w:rsidRPr="00A274A5" w:rsidRDefault="00A274A5" w:rsidP="00A274A5">
      <w:pPr>
        <w:numPr>
          <w:ilvl w:val="0"/>
          <w:numId w:val="20"/>
        </w:numPr>
        <w:spacing w:after="120" w:line="240" w:lineRule="auto"/>
        <w:rPr>
          <w:bCs/>
        </w:rPr>
      </w:pPr>
      <w:r w:rsidRPr="00A274A5">
        <w:rPr>
          <w:bCs/>
        </w:rPr>
        <w:t>Respond to internal and external communications and requests for information (e.g. general enquiries, freedom of information requests, letters, complaints etc) within defined standards and timescales.</w:t>
      </w:r>
    </w:p>
    <w:p w14:paraId="1BED3EF8" w14:textId="77777777" w:rsidR="00A274A5" w:rsidRPr="00A274A5" w:rsidRDefault="00A274A5" w:rsidP="00A274A5">
      <w:pPr>
        <w:numPr>
          <w:ilvl w:val="0"/>
          <w:numId w:val="20"/>
        </w:numPr>
        <w:spacing w:after="120" w:line="240" w:lineRule="auto"/>
        <w:rPr>
          <w:bCs/>
        </w:rPr>
      </w:pPr>
      <w:r w:rsidRPr="00A274A5">
        <w:rPr>
          <w:bCs/>
        </w:rPr>
        <w:t>Responsible for ensuring that all sensitive contractual and cost data is properly managed with regard to confidentiality and security, including adherence to Data Protection Acts including GDPR.</w:t>
      </w:r>
    </w:p>
    <w:p w14:paraId="77956E35" w14:textId="77777777" w:rsidR="00A274A5" w:rsidRPr="00A274A5" w:rsidRDefault="00A274A5" w:rsidP="00A274A5">
      <w:pPr>
        <w:numPr>
          <w:ilvl w:val="0"/>
          <w:numId w:val="20"/>
        </w:numPr>
        <w:spacing w:after="120" w:line="240" w:lineRule="auto"/>
        <w:rPr>
          <w:bCs/>
        </w:rPr>
      </w:pPr>
      <w:r w:rsidRPr="00A274A5">
        <w:rPr>
          <w:bCs/>
        </w:rPr>
        <w:t>Compliance with all management processes and procedures including Health &amp; Safety and Diversity and Equality policy and the Freedom of Information and Data Protection Acts.</w:t>
      </w:r>
    </w:p>
    <w:p w14:paraId="3AB1D759" w14:textId="77777777" w:rsidR="00A274A5" w:rsidRPr="00A274A5" w:rsidRDefault="00A274A5" w:rsidP="00A274A5">
      <w:pPr>
        <w:numPr>
          <w:ilvl w:val="0"/>
          <w:numId w:val="20"/>
        </w:numPr>
        <w:spacing w:after="120" w:line="240" w:lineRule="auto"/>
        <w:rPr>
          <w:bCs/>
        </w:rPr>
      </w:pPr>
      <w:r w:rsidRPr="00A274A5">
        <w:rPr>
          <w:bCs/>
        </w:rPr>
        <w:t>Responsible for ensuring the production of auditable Final Accounts for works contracts in line with the requirements of the contract and in accordance with the Council’s financial regulations.</w:t>
      </w:r>
    </w:p>
    <w:p w14:paraId="539F40FB" w14:textId="77777777" w:rsidR="00A274A5" w:rsidRPr="00A274A5" w:rsidRDefault="00A274A5" w:rsidP="00A274A5">
      <w:pPr>
        <w:numPr>
          <w:ilvl w:val="0"/>
          <w:numId w:val="20"/>
        </w:numPr>
        <w:spacing w:after="120" w:line="240" w:lineRule="auto"/>
        <w:rPr>
          <w:bCs/>
        </w:rPr>
      </w:pPr>
      <w:r w:rsidRPr="00A274A5">
        <w:rPr>
          <w:bCs/>
        </w:rPr>
        <w:lastRenderedPageBreak/>
        <w:t>Provide cost control and estimating services to Project Managers and Design Team colleagues in the delivery of capital works projects.</w:t>
      </w:r>
    </w:p>
    <w:p w14:paraId="1F8CBA3F" w14:textId="77777777" w:rsidR="00A274A5" w:rsidRPr="00A274A5" w:rsidRDefault="00A274A5" w:rsidP="00A274A5">
      <w:pPr>
        <w:numPr>
          <w:ilvl w:val="0"/>
          <w:numId w:val="20"/>
        </w:numPr>
        <w:spacing w:after="120" w:line="240" w:lineRule="auto"/>
        <w:rPr>
          <w:bCs/>
        </w:rPr>
      </w:pPr>
      <w:r w:rsidRPr="00A274A5">
        <w:rPr>
          <w:bCs/>
        </w:rPr>
        <w:t>Responsible for keeping up to date with and implementing EU, Central Government and Council procurement rules and guidelines.</w:t>
      </w:r>
    </w:p>
    <w:p w14:paraId="74D1CD4A" w14:textId="77777777" w:rsidR="00A274A5" w:rsidRPr="00A274A5" w:rsidRDefault="00A274A5" w:rsidP="00A274A5">
      <w:pPr>
        <w:numPr>
          <w:ilvl w:val="0"/>
          <w:numId w:val="20"/>
        </w:numPr>
        <w:spacing w:after="120" w:line="240" w:lineRule="auto"/>
        <w:rPr>
          <w:bCs/>
        </w:rPr>
      </w:pPr>
      <w:r w:rsidRPr="00A274A5">
        <w:rPr>
          <w:bCs/>
        </w:rPr>
        <w:t>Keep up to date with wider construction market conditions and intelligence to the wider PDU team on any changing circumstances. Actively pursue training and continual professional development to support this.</w:t>
      </w:r>
    </w:p>
    <w:p w14:paraId="2FBD77E2" w14:textId="77777777" w:rsidR="00A274A5" w:rsidRPr="00A274A5" w:rsidRDefault="00A274A5" w:rsidP="00A274A5">
      <w:pPr>
        <w:numPr>
          <w:ilvl w:val="0"/>
          <w:numId w:val="20"/>
        </w:numPr>
        <w:spacing w:after="120" w:line="240" w:lineRule="auto"/>
        <w:rPr>
          <w:bCs/>
        </w:rPr>
      </w:pPr>
      <w:r w:rsidRPr="00A274A5">
        <w:rPr>
          <w:bCs/>
        </w:rPr>
        <w:t>Responsible for the preparation of all contract documents and execution of the contract for works up to a value of £500,000 using the JCT Short Form of Agreement. Prepare all contract documents for works above this figure to enable Legal Services to execute and seal contracts as appropriate.</w:t>
      </w:r>
    </w:p>
    <w:p w14:paraId="45507483" w14:textId="3A0E6885" w:rsidR="00131200" w:rsidRDefault="00131200" w:rsidP="00A274A5">
      <w:pPr>
        <w:spacing w:after="120" w:line="240" w:lineRule="auto"/>
      </w:pPr>
    </w:p>
    <w:p w14:paraId="4B0803A9" w14:textId="3BCC9FBC" w:rsidR="00131200" w:rsidRDefault="00131200" w:rsidP="00131200">
      <w:pPr>
        <w:pStyle w:val="Heading3"/>
      </w:pPr>
      <w:r>
        <w:t>Key performance indicators</w:t>
      </w:r>
    </w:p>
    <w:p w14:paraId="56411068" w14:textId="77777777" w:rsidR="00870BFA" w:rsidRDefault="00870BFA" w:rsidP="00870BFA">
      <w:pPr>
        <w:pStyle w:val="ListParagraph"/>
        <w:numPr>
          <w:ilvl w:val="0"/>
          <w:numId w:val="7"/>
        </w:numPr>
        <w:spacing w:after="120" w:line="240" w:lineRule="auto"/>
      </w:pPr>
      <w:r>
        <w:t>Carry out the production of accurate feasibility and pre-tender estimates (within 10% of ultimate contract value) with all assumptions clearly set out.</w:t>
      </w:r>
    </w:p>
    <w:p w14:paraId="191F3848" w14:textId="77777777" w:rsidR="00870BFA" w:rsidRDefault="00870BFA" w:rsidP="00870BFA">
      <w:pPr>
        <w:pStyle w:val="ListParagraph"/>
        <w:numPr>
          <w:ilvl w:val="0"/>
          <w:numId w:val="7"/>
        </w:numPr>
        <w:spacing w:after="120" w:line="240" w:lineRule="auto"/>
      </w:pPr>
      <w:r>
        <w:t>Ensure final accounts are agreed with contractors within the timescales set down by the various forms of contract.</w:t>
      </w:r>
    </w:p>
    <w:p w14:paraId="5DBED51B" w14:textId="77777777" w:rsidR="00870BFA" w:rsidRDefault="00870BFA" w:rsidP="00870BFA">
      <w:pPr>
        <w:pStyle w:val="ListParagraph"/>
        <w:numPr>
          <w:ilvl w:val="0"/>
          <w:numId w:val="7"/>
        </w:numPr>
        <w:spacing w:after="120" w:line="240" w:lineRule="auto"/>
      </w:pPr>
      <w:r>
        <w:t>Work closely with design teams to ensure all contracts are delivered within the agreed budgets and timescales. Produce regular Cost Reports as agreed with the Quantity Surveying Manager.</w:t>
      </w:r>
    </w:p>
    <w:p w14:paraId="7D025A6D" w14:textId="77777777" w:rsidR="00870BFA" w:rsidRDefault="00870BFA" w:rsidP="00870BFA">
      <w:pPr>
        <w:pStyle w:val="ListParagraph"/>
        <w:numPr>
          <w:ilvl w:val="0"/>
          <w:numId w:val="7"/>
        </w:numPr>
        <w:spacing w:after="120" w:line="240" w:lineRule="auto"/>
      </w:pPr>
      <w:r>
        <w:t>Produce monthly cash flow forecasts, in line with the published timetable, so that the Council has a clear and accurate spend profile.</w:t>
      </w:r>
    </w:p>
    <w:p w14:paraId="43C494B9" w14:textId="5E53FDD5" w:rsidR="00870BFA" w:rsidRDefault="00870BFA" w:rsidP="00870BFA">
      <w:pPr>
        <w:pStyle w:val="ListParagraph"/>
        <w:numPr>
          <w:ilvl w:val="0"/>
          <w:numId w:val="7"/>
        </w:numPr>
        <w:spacing w:after="120" w:line="240" w:lineRule="auto"/>
        <w:contextualSpacing w:val="0"/>
      </w:pPr>
      <w:r>
        <w:t>If required, implement a learning plan to achieve MRICS status, measured over an agreed period.</w:t>
      </w:r>
    </w:p>
    <w:p w14:paraId="5E5D57A0" w14:textId="1B538375" w:rsidR="00131200" w:rsidRDefault="00131200" w:rsidP="00131200">
      <w:pPr>
        <w:pStyle w:val="Heading3"/>
      </w:pPr>
      <w:r>
        <w:t>Key relationships (internal and external)</w:t>
      </w:r>
    </w:p>
    <w:p w14:paraId="2FD42833" w14:textId="77777777" w:rsidR="003B627C" w:rsidRDefault="003B627C" w:rsidP="003B627C">
      <w:pPr>
        <w:pStyle w:val="ListParagraph"/>
        <w:numPr>
          <w:ilvl w:val="0"/>
          <w:numId w:val="8"/>
        </w:numPr>
        <w:spacing w:after="120" w:line="240" w:lineRule="auto"/>
      </w:pPr>
      <w:r>
        <w:t xml:space="preserve">Projects Delivery Unit colleagues including the Quantity Surveying team in particular. </w:t>
      </w:r>
    </w:p>
    <w:p w14:paraId="7916F415" w14:textId="77777777" w:rsidR="003B627C" w:rsidRDefault="003B627C" w:rsidP="003B627C">
      <w:pPr>
        <w:pStyle w:val="ListParagraph"/>
        <w:numPr>
          <w:ilvl w:val="0"/>
          <w:numId w:val="8"/>
        </w:numPr>
        <w:spacing w:after="120" w:line="240" w:lineRule="auto"/>
      </w:pPr>
      <w:r>
        <w:t>Contractors, consultants and self-employed consultants.</w:t>
      </w:r>
    </w:p>
    <w:p w14:paraId="009EB561" w14:textId="77777777" w:rsidR="003B627C" w:rsidRDefault="003B627C" w:rsidP="003B627C">
      <w:pPr>
        <w:pStyle w:val="ListParagraph"/>
        <w:numPr>
          <w:ilvl w:val="0"/>
          <w:numId w:val="8"/>
        </w:numPr>
        <w:spacing w:after="120" w:line="240" w:lineRule="auto"/>
      </w:pPr>
      <w:r>
        <w:t>Council colleagues in Legal Services and Procurement.</w:t>
      </w:r>
    </w:p>
    <w:p w14:paraId="63A10581" w14:textId="77777777" w:rsidR="003B627C" w:rsidRDefault="003B627C" w:rsidP="003B627C">
      <w:pPr>
        <w:pStyle w:val="ListParagraph"/>
        <w:numPr>
          <w:ilvl w:val="0"/>
          <w:numId w:val="8"/>
        </w:numPr>
        <w:spacing w:after="120" w:line="240" w:lineRule="auto"/>
      </w:pPr>
      <w:r>
        <w:t>Commissioning Clients.</w:t>
      </w:r>
    </w:p>
    <w:p w14:paraId="5A8DD2B3" w14:textId="297F5E6E" w:rsidR="00131200" w:rsidRDefault="003B627C" w:rsidP="003B627C">
      <w:pPr>
        <w:pStyle w:val="ListParagraph"/>
        <w:numPr>
          <w:ilvl w:val="0"/>
          <w:numId w:val="8"/>
        </w:numPr>
        <w:spacing w:after="120" w:line="240" w:lineRule="auto"/>
      </w:pPr>
      <w:r>
        <w:t>Building custodians and end users, including Head Teachers, School staff and Governors.</w:t>
      </w:r>
    </w:p>
    <w:p w14:paraId="12960E0F" w14:textId="136EF8B5" w:rsidR="00131200" w:rsidRDefault="00131200" w:rsidP="00131200">
      <w:pPr>
        <w:pStyle w:val="Heading3"/>
      </w:pPr>
      <w:r>
        <w:t>Authority level</w:t>
      </w:r>
    </w:p>
    <w:p w14:paraId="7A7D094D" w14:textId="77777777" w:rsidR="000D69E1" w:rsidRPr="000D69E1" w:rsidRDefault="000D69E1" w:rsidP="000D69E1">
      <w:pPr>
        <w:spacing w:after="0" w:line="240" w:lineRule="auto"/>
        <w:rPr>
          <w:rFonts w:eastAsia="Times New Roman"/>
          <w:b/>
          <w:kern w:val="0"/>
          <w:szCs w:val="22"/>
          <w14:ligatures w14:val="none"/>
        </w:rPr>
      </w:pPr>
      <w:r w:rsidRPr="000D69E1">
        <w:rPr>
          <w:rFonts w:eastAsia="Times New Roman"/>
          <w:b/>
          <w:kern w:val="0"/>
          <w:szCs w:val="22"/>
          <w14:ligatures w14:val="none"/>
        </w:rPr>
        <w:t xml:space="preserve">People </w:t>
      </w:r>
    </w:p>
    <w:p w14:paraId="29DAB69A" w14:textId="77777777" w:rsidR="000D69E1" w:rsidRPr="000D69E1" w:rsidRDefault="000D69E1" w:rsidP="000D69E1">
      <w:pPr>
        <w:spacing w:after="0" w:line="240" w:lineRule="auto"/>
        <w:rPr>
          <w:rFonts w:eastAsia="Times New Roman"/>
          <w:b/>
          <w:kern w:val="0"/>
          <w:szCs w:val="22"/>
          <w14:ligatures w14:val="none"/>
        </w:rPr>
      </w:pPr>
    </w:p>
    <w:p w14:paraId="469BED83" w14:textId="77777777" w:rsidR="000D69E1" w:rsidRPr="000D69E1" w:rsidRDefault="000D69E1" w:rsidP="000D69E1">
      <w:pPr>
        <w:numPr>
          <w:ilvl w:val="0"/>
          <w:numId w:val="20"/>
        </w:numPr>
        <w:spacing w:after="0" w:line="240" w:lineRule="auto"/>
        <w:rPr>
          <w:rFonts w:eastAsia="Times New Roman"/>
          <w:bCs/>
          <w:kern w:val="0"/>
          <w:szCs w:val="22"/>
          <w14:ligatures w14:val="none"/>
        </w:rPr>
      </w:pPr>
      <w:r w:rsidRPr="000D69E1">
        <w:rPr>
          <w:rFonts w:eastAsia="Times New Roman"/>
          <w:bCs/>
          <w:kern w:val="0"/>
          <w:szCs w:val="22"/>
          <w14:ligatures w14:val="none"/>
        </w:rPr>
        <w:t>Able to liaise with Council Officers at all levels.</w:t>
      </w:r>
    </w:p>
    <w:p w14:paraId="66F3A3F0" w14:textId="77777777" w:rsidR="000D69E1" w:rsidRPr="000D69E1" w:rsidRDefault="000D69E1" w:rsidP="000D69E1">
      <w:pPr>
        <w:numPr>
          <w:ilvl w:val="0"/>
          <w:numId w:val="20"/>
        </w:numPr>
        <w:spacing w:after="0" w:line="240" w:lineRule="auto"/>
        <w:rPr>
          <w:rFonts w:eastAsia="Times New Roman"/>
          <w:bCs/>
          <w:kern w:val="0"/>
          <w:szCs w:val="22"/>
          <w14:ligatures w14:val="none"/>
        </w:rPr>
      </w:pPr>
      <w:r w:rsidRPr="000D69E1">
        <w:rPr>
          <w:rFonts w:eastAsia="Times New Roman"/>
          <w:bCs/>
          <w:kern w:val="0"/>
          <w:szCs w:val="22"/>
          <w14:ligatures w14:val="none"/>
        </w:rPr>
        <w:t>Provide a professional Quantity Surveying service to and on behalf of the Council.</w:t>
      </w:r>
    </w:p>
    <w:p w14:paraId="2BE516DD" w14:textId="77777777" w:rsidR="000D69E1" w:rsidRPr="000D69E1" w:rsidRDefault="000D69E1" w:rsidP="000D69E1">
      <w:pPr>
        <w:numPr>
          <w:ilvl w:val="0"/>
          <w:numId w:val="20"/>
        </w:numPr>
        <w:spacing w:after="0" w:line="240" w:lineRule="auto"/>
        <w:rPr>
          <w:rFonts w:eastAsia="Times New Roman"/>
          <w:bCs/>
          <w:kern w:val="0"/>
          <w:szCs w:val="22"/>
          <w14:ligatures w14:val="none"/>
        </w:rPr>
      </w:pPr>
      <w:r w:rsidRPr="000D69E1">
        <w:rPr>
          <w:rFonts w:eastAsia="Times New Roman"/>
          <w:bCs/>
          <w:kern w:val="0"/>
          <w:szCs w:val="22"/>
          <w14:ligatures w14:val="none"/>
        </w:rPr>
        <w:t>Provide assistance, under guidance (where appropriate), with regard to evaluation of projects cost estimates and in negotiations with contractors.</w:t>
      </w:r>
    </w:p>
    <w:p w14:paraId="0EAAEC9D" w14:textId="77777777" w:rsidR="000D69E1" w:rsidRPr="000D69E1" w:rsidRDefault="000D69E1" w:rsidP="000D69E1">
      <w:pPr>
        <w:spacing w:after="0" w:line="240" w:lineRule="auto"/>
        <w:ind w:left="720"/>
        <w:rPr>
          <w:rFonts w:eastAsia="Times New Roman"/>
          <w:b/>
          <w:kern w:val="0"/>
          <w:szCs w:val="22"/>
          <w14:ligatures w14:val="none"/>
        </w:rPr>
      </w:pPr>
    </w:p>
    <w:p w14:paraId="4E43EBB8" w14:textId="77777777" w:rsidR="000D69E1" w:rsidRPr="000D69E1" w:rsidRDefault="000D69E1" w:rsidP="000D69E1">
      <w:pPr>
        <w:spacing w:after="0" w:line="240" w:lineRule="auto"/>
        <w:rPr>
          <w:rFonts w:eastAsia="Times New Roman"/>
          <w:b/>
          <w:kern w:val="0"/>
          <w:szCs w:val="22"/>
          <w14:ligatures w14:val="none"/>
        </w:rPr>
      </w:pPr>
      <w:r w:rsidRPr="000D69E1">
        <w:rPr>
          <w:rFonts w:eastAsia="Times New Roman"/>
          <w:b/>
          <w:kern w:val="0"/>
          <w:szCs w:val="22"/>
          <w14:ligatures w14:val="none"/>
        </w:rPr>
        <w:t>Policy</w:t>
      </w:r>
    </w:p>
    <w:p w14:paraId="1EB6E3E3" w14:textId="77777777" w:rsidR="000D69E1" w:rsidRPr="000D69E1" w:rsidRDefault="000D69E1" w:rsidP="000D69E1">
      <w:pPr>
        <w:spacing w:after="0" w:line="240" w:lineRule="auto"/>
        <w:ind w:left="720"/>
        <w:rPr>
          <w:rFonts w:eastAsia="Times New Roman"/>
          <w:b/>
          <w:kern w:val="0"/>
          <w:szCs w:val="22"/>
          <w14:ligatures w14:val="none"/>
        </w:rPr>
      </w:pPr>
    </w:p>
    <w:p w14:paraId="69514079" w14:textId="77777777" w:rsidR="000D69E1" w:rsidRPr="000D69E1" w:rsidRDefault="000D69E1" w:rsidP="000D69E1">
      <w:pPr>
        <w:numPr>
          <w:ilvl w:val="0"/>
          <w:numId w:val="20"/>
        </w:numPr>
        <w:spacing w:after="0" w:line="240" w:lineRule="auto"/>
        <w:rPr>
          <w:rFonts w:eastAsia="Times New Roman"/>
          <w:bCs/>
          <w:kern w:val="0"/>
          <w:szCs w:val="22"/>
          <w14:ligatures w14:val="none"/>
        </w:rPr>
      </w:pPr>
      <w:r w:rsidRPr="000D69E1">
        <w:rPr>
          <w:rFonts w:eastAsia="Times New Roman"/>
          <w:bCs/>
          <w:kern w:val="0"/>
          <w:szCs w:val="22"/>
          <w14:ligatures w14:val="none"/>
        </w:rPr>
        <w:lastRenderedPageBreak/>
        <w:t>Work in compliance with all legislative and Council policy changes.</w:t>
      </w:r>
    </w:p>
    <w:p w14:paraId="6D2346F5" w14:textId="77777777" w:rsidR="000D69E1" w:rsidRPr="000D69E1" w:rsidRDefault="000D69E1" w:rsidP="000D69E1">
      <w:pPr>
        <w:numPr>
          <w:ilvl w:val="0"/>
          <w:numId w:val="20"/>
        </w:numPr>
        <w:spacing w:after="0" w:line="240" w:lineRule="auto"/>
        <w:rPr>
          <w:rFonts w:eastAsia="Times New Roman"/>
          <w:bCs/>
          <w:kern w:val="0"/>
          <w:szCs w:val="22"/>
          <w14:ligatures w14:val="none"/>
        </w:rPr>
      </w:pPr>
      <w:r w:rsidRPr="000D69E1">
        <w:rPr>
          <w:rFonts w:eastAsia="Times New Roman"/>
          <w:bCs/>
          <w:kern w:val="0"/>
          <w:szCs w:val="22"/>
          <w14:ligatures w14:val="none"/>
        </w:rPr>
        <w:t>Provide accurate and timely project cost advice for colleagues.</w:t>
      </w:r>
    </w:p>
    <w:p w14:paraId="7D661F82" w14:textId="77777777" w:rsidR="000D69E1" w:rsidRPr="000D69E1" w:rsidRDefault="000D69E1" w:rsidP="000D69E1">
      <w:pPr>
        <w:numPr>
          <w:ilvl w:val="0"/>
          <w:numId w:val="20"/>
        </w:numPr>
        <w:spacing w:after="0" w:line="240" w:lineRule="auto"/>
        <w:rPr>
          <w:rFonts w:eastAsia="Times New Roman"/>
          <w:bCs/>
          <w:kern w:val="0"/>
          <w:szCs w:val="22"/>
          <w14:ligatures w14:val="none"/>
        </w:rPr>
      </w:pPr>
      <w:r w:rsidRPr="000D69E1">
        <w:rPr>
          <w:rFonts w:eastAsia="Times New Roman"/>
          <w:bCs/>
          <w:kern w:val="0"/>
          <w:szCs w:val="22"/>
          <w14:ligatures w14:val="none"/>
        </w:rPr>
        <w:t>Authorised user of the Council’s ProContract e-tendering system and responsible for ensuring all tender documents are uploaded and contractor</w:t>
      </w:r>
      <w:r w:rsidRPr="000D69E1">
        <w:rPr>
          <w:rFonts w:eastAsia="Times New Roman"/>
          <w:b/>
          <w:kern w:val="0"/>
          <w:szCs w:val="22"/>
          <w14:ligatures w14:val="none"/>
        </w:rPr>
        <w:t xml:space="preserve"> </w:t>
      </w:r>
      <w:r w:rsidRPr="000D69E1">
        <w:rPr>
          <w:rFonts w:eastAsia="Times New Roman"/>
          <w:bCs/>
          <w:kern w:val="0"/>
          <w:szCs w:val="22"/>
          <w14:ligatures w14:val="none"/>
        </w:rPr>
        <w:t>queries are dealt with promptly.</w:t>
      </w:r>
    </w:p>
    <w:p w14:paraId="51D3BDD4" w14:textId="77777777" w:rsidR="000D69E1" w:rsidRPr="000D69E1" w:rsidRDefault="000D69E1" w:rsidP="000D69E1">
      <w:pPr>
        <w:numPr>
          <w:ilvl w:val="0"/>
          <w:numId w:val="20"/>
        </w:numPr>
        <w:spacing w:after="0" w:line="240" w:lineRule="auto"/>
        <w:rPr>
          <w:rFonts w:eastAsia="Times New Roman"/>
          <w:bCs/>
          <w:kern w:val="0"/>
          <w:szCs w:val="22"/>
          <w14:ligatures w14:val="none"/>
        </w:rPr>
      </w:pPr>
      <w:r w:rsidRPr="000D69E1">
        <w:rPr>
          <w:rFonts w:eastAsia="Times New Roman"/>
          <w:bCs/>
          <w:kern w:val="0"/>
          <w:szCs w:val="22"/>
          <w14:ligatures w14:val="none"/>
        </w:rPr>
        <w:t>Interpret and make decisions based on Contract Conditions relevant to the various contracts that are used by the Council.</w:t>
      </w:r>
    </w:p>
    <w:p w14:paraId="432654BE" w14:textId="77777777" w:rsidR="000D69E1" w:rsidRPr="000D69E1" w:rsidRDefault="000D69E1" w:rsidP="000D69E1">
      <w:pPr>
        <w:spacing w:after="0" w:line="240" w:lineRule="auto"/>
        <w:ind w:left="720"/>
        <w:rPr>
          <w:rFonts w:eastAsia="Times New Roman"/>
          <w:b/>
          <w:kern w:val="0"/>
          <w:szCs w:val="22"/>
          <w14:ligatures w14:val="none"/>
        </w:rPr>
      </w:pPr>
    </w:p>
    <w:p w14:paraId="308DD7FD" w14:textId="77777777" w:rsidR="000D69E1" w:rsidRPr="000D69E1" w:rsidRDefault="000D69E1" w:rsidP="000D69E1">
      <w:pPr>
        <w:spacing w:after="0" w:line="240" w:lineRule="auto"/>
        <w:rPr>
          <w:rFonts w:eastAsia="Times New Roman"/>
          <w:b/>
          <w:kern w:val="0"/>
          <w:szCs w:val="22"/>
          <w14:ligatures w14:val="none"/>
        </w:rPr>
      </w:pPr>
      <w:r w:rsidRPr="000D69E1">
        <w:rPr>
          <w:rFonts w:eastAsia="Times New Roman"/>
          <w:b/>
          <w:kern w:val="0"/>
          <w:szCs w:val="22"/>
          <w14:ligatures w14:val="none"/>
        </w:rPr>
        <w:t>Financial (including Legal)</w:t>
      </w:r>
    </w:p>
    <w:p w14:paraId="4CA3CC04" w14:textId="77777777" w:rsidR="000D69E1" w:rsidRPr="000D69E1" w:rsidRDefault="000D69E1" w:rsidP="000D69E1">
      <w:pPr>
        <w:spacing w:after="0" w:line="240" w:lineRule="auto"/>
        <w:ind w:left="720"/>
        <w:rPr>
          <w:rFonts w:eastAsia="Times New Roman"/>
          <w:b/>
          <w:kern w:val="0"/>
          <w:szCs w:val="22"/>
          <w14:ligatures w14:val="none"/>
        </w:rPr>
      </w:pPr>
    </w:p>
    <w:p w14:paraId="42D69DC1" w14:textId="77777777" w:rsidR="000D69E1" w:rsidRPr="000D69E1" w:rsidRDefault="000D69E1" w:rsidP="000D69E1">
      <w:pPr>
        <w:numPr>
          <w:ilvl w:val="0"/>
          <w:numId w:val="20"/>
        </w:numPr>
        <w:spacing w:after="0" w:line="240" w:lineRule="auto"/>
        <w:rPr>
          <w:rFonts w:eastAsia="Times New Roman"/>
          <w:bCs/>
          <w:kern w:val="0"/>
          <w:szCs w:val="22"/>
          <w14:ligatures w14:val="none"/>
        </w:rPr>
      </w:pPr>
      <w:r w:rsidRPr="000D69E1">
        <w:rPr>
          <w:rFonts w:eastAsia="Times New Roman"/>
          <w:bCs/>
          <w:kern w:val="0"/>
          <w:szCs w:val="22"/>
          <w14:ligatures w14:val="none"/>
        </w:rPr>
        <w:t>Responsible for providing cost and value for money recommendations and bench marking evidence for inclusion in Star Chamber bids and Cabinet reports.</w:t>
      </w:r>
    </w:p>
    <w:p w14:paraId="3E6EC8F5" w14:textId="77777777" w:rsidR="000D69E1" w:rsidRPr="000D69E1" w:rsidRDefault="000D69E1" w:rsidP="000D69E1">
      <w:pPr>
        <w:numPr>
          <w:ilvl w:val="0"/>
          <w:numId w:val="20"/>
        </w:numPr>
        <w:spacing w:after="0" w:line="240" w:lineRule="auto"/>
        <w:rPr>
          <w:rFonts w:eastAsia="Times New Roman"/>
          <w:bCs/>
          <w:kern w:val="0"/>
          <w:szCs w:val="22"/>
          <w14:ligatures w14:val="none"/>
        </w:rPr>
      </w:pPr>
      <w:r w:rsidRPr="000D69E1">
        <w:rPr>
          <w:rFonts w:eastAsia="Times New Roman"/>
          <w:bCs/>
          <w:kern w:val="0"/>
          <w:szCs w:val="22"/>
          <w14:ligatures w14:val="none"/>
        </w:rPr>
        <w:t>Compile works contracts using templates approved by Legal Services, secure contractor sign off and pass to Legal services.</w:t>
      </w:r>
    </w:p>
    <w:p w14:paraId="3B2042A9" w14:textId="77777777" w:rsidR="000D69E1" w:rsidRPr="000D69E1" w:rsidRDefault="000D69E1" w:rsidP="000D69E1">
      <w:pPr>
        <w:numPr>
          <w:ilvl w:val="0"/>
          <w:numId w:val="20"/>
        </w:numPr>
        <w:spacing w:after="0" w:line="240" w:lineRule="auto"/>
        <w:rPr>
          <w:rFonts w:eastAsia="Times New Roman"/>
          <w:bCs/>
          <w:kern w:val="0"/>
          <w:szCs w:val="22"/>
          <w14:ligatures w14:val="none"/>
        </w:rPr>
      </w:pPr>
      <w:r w:rsidRPr="000D69E1">
        <w:rPr>
          <w:rFonts w:eastAsia="Times New Roman"/>
          <w:bCs/>
          <w:kern w:val="0"/>
          <w:szCs w:val="22"/>
          <w14:ligatures w14:val="none"/>
        </w:rPr>
        <w:t>Ensure all Council contractual obligations are met by the issuing of certificates for payment by the due date.</w:t>
      </w:r>
    </w:p>
    <w:p w14:paraId="5FAA1733" w14:textId="77777777" w:rsidR="000D69E1" w:rsidRPr="000D69E1" w:rsidRDefault="000D69E1" w:rsidP="000D69E1">
      <w:pPr>
        <w:numPr>
          <w:ilvl w:val="0"/>
          <w:numId w:val="20"/>
        </w:numPr>
        <w:spacing w:after="0" w:line="240" w:lineRule="auto"/>
        <w:rPr>
          <w:rFonts w:eastAsia="Times New Roman"/>
          <w:bCs/>
          <w:kern w:val="0"/>
          <w:szCs w:val="22"/>
          <w14:ligatures w14:val="none"/>
        </w:rPr>
      </w:pPr>
      <w:r w:rsidRPr="000D69E1">
        <w:rPr>
          <w:rFonts w:eastAsia="Times New Roman"/>
          <w:bCs/>
          <w:kern w:val="0"/>
          <w:szCs w:val="22"/>
          <w14:ligatures w14:val="none"/>
        </w:rPr>
        <w:t xml:space="preserve">Responsible for ensuring that all contractor’s accounts are correct. Querying and challenging any areas that are included under the terms of the contract. </w:t>
      </w:r>
    </w:p>
    <w:p w14:paraId="352347BD" w14:textId="77777777" w:rsidR="000D69E1" w:rsidRDefault="000D69E1" w:rsidP="000D69E1">
      <w:pPr>
        <w:numPr>
          <w:ilvl w:val="0"/>
          <w:numId w:val="20"/>
        </w:numPr>
        <w:spacing w:after="0" w:line="240" w:lineRule="auto"/>
        <w:rPr>
          <w:rFonts w:eastAsia="Times New Roman"/>
          <w:bCs/>
          <w:kern w:val="0"/>
          <w:szCs w:val="22"/>
          <w14:ligatures w14:val="none"/>
        </w:rPr>
      </w:pPr>
      <w:r w:rsidRPr="000D69E1">
        <w:rPr>
          <w:rFonts w:eastAsia="Times New Roman"/>
          <w:bCs/>
          <w:kern w:val="0"/>
          <w:szCs w:val="22"/>
          <w14:ligatures w14:val="none"/>
        </w:rPr>
        <w:t xml:space="preserve">Responsible for ensuring tender reports are produced promptly following the carrying out of detailed tender analysis and recommending contracts are entered into for all Capital Projects. </w:t>
      </w:r>
    </w:p>
    <w:p w14:paraId="792743F9" w14:textId="6E079D1D" w:rsidR="00131200" w:rsidRPr="000D69E1" w:rsidRDefault="000D69E1" w:rsidP="000D69E1">
      <w:pPr>
        <w:numPr>
          <w:ilvl w:val="0"/>
          <w:numId w:val="20"/>
        </w:numPr>
        <w:spacing w:after="0" w:line="240" w:lineRule="auto"/>
        <w:rPr>
          <w:rFonts w:eastAsia="Times New Roman"/>
          <w:bCs/>
          <w:kern w:val="0"/>
          <w:szCs w:val="22"/>
          <w14:ligatures w14:val="none"/>
        </w:rPr>
      </w:pPr>
      <w:r w:rsidRPr="000D69E1">
        <w:rPr>
          <w:rFonts w:eastAsia="Times New Roman"/>
          <w:bCs/>
          <w:kern w:val="0"/>
          <w:szCs w:val="22"/>
          <w14:ligatures w14:val="none"/>
        </w:rPr>
        <w:t>Ensure value for money for the Council.</w:t>
      </w:r>
    </w:p>
    <w:p w14:paraId="6300FCF3" w14:textId="4614ACA1" w:rsidR="00131200" w:rsidRDefault="00131200" w:rsidP="00131200"/>
    <w:p w14:paraId="00F0F9A5" w14:textId="2F5C059C" w:rsidR="00131200" w:rsidRDefault="00131200" w:rsidP="000A3F40">
      <w:pPr>
        <w:pStyle w:val="Heading2"/>
      </w:pPr>
      <w:r>
        <w:t>Person specification</w:t>
      </w:r>
    </w:p>
    <w:p w14:paraId="60A4033D" w14:textId="77777777" w:rsidR="00131200" w:rsidRDefault="00131200" w:rsidP="00131200">
      <w:r>
        <w:t>Recruitment practices to safeguard and promote the welfare of children and/or vulnerable</w:t>
      </w:r>
      <w:r>
        <w:rPr>
          <w:spacing w:val="-2"/>
        </w:rPr>
        <w:t xml:space="preserve"> </w:t>
      </w:r>
      <w:r>
        <w:t>adults</w:t>
      </w:r>
      <w:r>
        <w:rPr>
          <w:spacing w:val="-2"/>
        </w:rPr>
        <w:t xml:space="preserve"> </w:t>
      </w:r>
      <w:r>
        <w:t>apply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post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addition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requirement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obtain</w:t>
      </w:r>
      <w:r>
        <w:rPr>
          <w:spacing w:val="-4"/>
        </w:rPr>
        <w:t xml:space="preserve"> </w:t>
      </w:r>
      <w:r>
        <w:t>a Disclosure and Barring Service (DBS) check.</w:t>
      </w:r>
    </w:p>
    <w:p w14:paraId="727BAE13" w14:textId="0FB77282" w:rsidR="00131200" w:rsidRPr="00A73290" w:rsidRDefault="00131200" w:rsidP="00131200">
      <w:pPr>
        <w:pStyle w:val="Heading3"/>
      </w:pPr>
      <w:r w:rsidRPr="00A73290">
        <w:t xml:space="preserve">Essential knowledge, </w:t>
      </w:r>
      <w:bookmarkStart w:id="0" w:name="_Int_LUzkYIYd"/>
      <w:r w:rsidRPr="00A73290">
        <w:t>skills</w:t>
      </w:r>
      <w:bookmarkEnd w:id="0"/>
      <w:r w:rsidRPr="00A73290">
        <w:t xml:space="preserve"> and abilities</w:t>
      </w:r>
    </w:p>
    <w:p w14:paraId="0B8BF6A4" w14:textId="77777777" w:rsidR="005043A5" w:rsidRPr="00A73290" w:rsidRDefault="005043A5" w:rsidP="005043A5">
      <w:pPr>
        <w:pStyle w:val="ListParagraph"/>
        <w:numPr>
          <w:ilvl w:val="0"/>
          <w:numId w:val="10"/>
        </w:numPr>
        <w:spacing w:after="120" w:line="240" w:lineRule="auto"/>
      </w:pPr>
      <w:r w:rsidRPr="00A73290">
        <w:t>Knowledge of construction contract law and associated regulations.</w:t>
      </w:r>
    </w:p>
    <w:p w14:paraId="13819E8A" w14:textId="77777777" w:rsidR="005043A5" w:rsidRPr="00A73290" w:rsidRDefault="005043A5" w:rsidP="005043A5">
      <w:pPr>
        <w:pStyle w:val="ListParagraph"/>
        <w:numPr>
          <w:ilvl w:val="0"/>
          <w:numId w:val="10"/>
        </w:numPr>
        <w:spacing w:after="120" w:line="240" w:lineRule="auto"/>
      </w:pPr>
      <w:r w:rsidRPr="00A73290">
        <w:t>Understanding of Council policies including Contract Procurement and Procedure rules.</w:t>
      </w:r>
    </w:p>
    <w:p w14:paraId="6EABC702" w14:textId="77777777" w:rsidR="005043A5" w:rsidRPr="00A73290" w:rsidRDefault="005043A5" w:rsidP="005043A5">
      <w:pPr>
        <w:pStyle w:val="ListParagraph"/>
        <w:numPr>
          <w:ilvl w:val="0"/>
          <w:numId w:val="10"/>
        </w:numPr>
        <w:spacing w:after="120" w:line="240" w:lineRule="auto"/>
      </w:pPr>
      <w:r w:rsidRPr="00A73290">
        <w:t>Track record in cost management experience within construction using various forms of contract, ideally JCT and NEC.</w:t>
      </w:r>
    </w:p>
    <w:p w14:paraId="4EFE7E61" w14:textId="77777777" w:rsidR="005043A5" w:rsidRPr="00A73290" w:rsidRDefault="005043A5" w:rsidP="005043A5">
      <w:pPr>
        <w:pStyle w:val="ListParagraph"/>
        <w:numPr>
          <w:ilvl w:val="0"/>
          <w:numId w:val="10"/>
        </w:numPr>
        <w:spacing w:after="120" w:line="240" w:lineRule="auto"/>
      </w:pPr>
      <w:r w:rsidRPr="00A73290">
        <w:t>Knowledge and understanding of project financial management principles including cost estimating, forecasting and reporting.</w:t>
      </w:r>
    </w:p>
    <w:p w14:paraId="14432363" w14:textId="77777777" w:rsidR="005043A5" w:rsidRPr="00A73290" w:rsidRDefault="005043A5" w:rsidP="005043A5">
      <w:pPr>
        <w:pStyle w:val="ListParagraph"/>
        <w:numPr>
          <w:ilvl w:val="0"/>
          <w:numId w:val="10"/>
        </w:numPr>
        <w:spacing w:after="120" w:line="240" w:lineRule="auto"/>
      </w:pPr>
      <w:r w:rsidRPr="00A73290">
        <w:t>Knowledge of schedule of rates and work valuation methods and principles.</w:t>
      </w:r>
    </w:p>
    <w:p w14:paraId="6EB13FC4" w14:textId="77777777" w:rsidR="005043A5" w:rsidRPr="00A73290" w:rsidRDefault="005043A5" w:rsidP="005043A5">
      <w:pPr>
        <w:pStyle w:val="ListParagraph"/>
        <w:numPr>
          <w:ilvl w:val="0"/>
          <w:numId w:val="10"/>
        </w:numPr>
        <w:spacing w:after="120" w:line="240" w:lineRule="auto"/>
      </w:pPr>
      <w:r w:rsidRPr="00A73290">
        <w:t>Knowledge and general understanding of construction project procurement methods including national frameworks e.g. ESFA, Southern Construction Framework, London Construction Programme and London Housing Consortium.</w:t>
      </w:r>
    </w:p>
    <w:p w14:paraId="20E821E4" w14:textId="77777777" w:rsidR="005043A5" w:rsidRPr="00A73290" w:rsidRDefault="005043A5" w:rsidP="005043A5">
      <w:pPr>
        <w:pStyle w:val="ListParagraph"/>
        <w:numPr>
          <w:ilvl w:val="0"/>
          <w:numId w:val="10"/>
        </w:numPr>
        <w:spacing w:after="120" w:line="240" w:lineRule="auto"/>
      </w:pPr>
      <w:r w:rsidRPr="00A73290">
        <w:t>Highly proficient with MS Excel and knowledge of project planning tools such as MS Project.</w:t>
      </w:r>
    </w:p>
    <w:p w14:paraId="0468D9A9" w14:textId="77777777" w:rsidR="005043A5" w:rsidRPr="00A73290" w:rsidRDefault="005043A5" w:rsidP="005043A5">
      <w:pPr>
        <w:pStyle w:val="ListParagraph"/>
        <w:numPr>
          <w:ilvl w:val="0"/>
          <w:numId w:val="10"/>
        </w:numPr>
        <w:spacing w:after="120" w:line="240" w:lineRule="auto"/>
      </w:pPr>
      <w:r w:rsidRPr="00A73290">
        <w:t xml:space="preserve">Excellent communication skills with the ability to communicate effectively both verbally by explaining contractual obligations to lay people and in writing by </w:t>
      </w:r>
      <w:r w:rsidRPr="00A73290">
        <w:lastRenderedPageBreak/>
        <w:t>producing concise, factual and clear reports including tender reports and project cost reports.</w:t>
      </w:r>
    </w:p>
    <w:p w14:paraId="4572D3DA" w14:textId="77777777" w:rsidR="005043A5" w:rsidRPr="00A73290" w:rsidRDefault="005043A5" w:rsidP="005043A5">
      <w:pPr>
        <w:pStyle w:val="ListParagraph"/>
        <w:numPr>
          <w:ilvl w:val="0"/>
          <w:numId w:val="10"/>
        </w:numPr>
        <w:spacing w:after="120" w:line="240" w:lineRule="auto"/>
      </w:pPr>
      <w:r w:rsidRPr="00A73290">
        <w:t>Able to demonstrate a high standard of service delivery and proven communication skills with the ability to present data and information to a diverse range of internal and external bodies, including community groups, schools, private sector partners, contractors, consultants and government agencies.</w:t>
      </w:r>
    </w:p>
    <w:p w14:paraId="61363985" w14:textId="77777777" w:rsidR="005043A5" w:rsidRPr="00A73290" w:rsidRDefault="005043A5" w:rsidP="005043A5">
      <w:pPr>
        <w:pStyle w:val="ListParagraph"/>
        <w:numPr>
          <w:ilvl w:val="0"/>
          <w:numId w:val="10"/>
        </w:numPr>
        <w:spacing w:after="120" w:line="240" w:lineRule="auto"/>
      </w:pPr>
      <w:r w:rsidRPr="00A73290">
        <w:t>Excellent knowledge and application of health and safety regulations, equality and diversity policies.</w:t>
      </w:r>
    </w:p>
    <w:p w14:paraId="602446BF" w14:textId="7A4FC69C" w:rsidR="00131200" w:rsidRPr="00A73290" w:rsidRDefault="005043A5" w:rsidP="005043A5">
      <w:pPr>
        <w:pStyle w:val="ListParagraph"/>
        <w:numPr>
          <w:ilvl w:val="0"/>
          <w:numId w:val="10"/>
        </w:numPr>
        <w:spacing w:after="120" w:line="240" w:lineRule="auto"/>
      </w:pPr>
      <w:r w:rsidRPr="00A73290">
        <w:t>Experience in the Education sector working with a Local Authority.</w:t>
      </w:r>
    </w:p>
    <w:p w14:paraId="68D7DEFD" w14:textId="695060AF" w:rsidR="00131200" w:rsidRPr="00A73290" w:rsidRDefault="000A3F40" w:rsidP="000A3F40">
      <w:pPr>
        <w:pStyle w:val="Heading3"/>
      </w:pPr>
      <w:r w:rsidRPr="00A73290">
        <w:t>Essential qualification(s) and experience</w:t>
      </w:r>
    </w:p>
    <w:p w14:paraId="61F5F963" w14:textId="77777777" w:rsidR="00A23CDF" w:rsidRPr="00A73290" w:rsidRDefault="00A23CDF" w:rsidP="00B55D6C">
      <w:pPr>
        <w:pStyle w:val="ListParagraph"/>
        <w:numPr>
          <w:ilvl w:val="0"/>
          <w:numId w:val="10"/>
        </w:numPr>
        <w:spacing w:after="120" w:line="240" w:lineRule="auto"/>
      </w:pPr>
      <w:r w:rsidRPr="00A73290">
        <w:t>Degree qualified or equivalent.</w:t>
      </w:r>
    </w:p>
    <w:p w14:paraId="346D44B9" w14:textId="77777777" w:rsidR="00A23CDF" w:rsidRPr="00A73290" w:rsidRDefault="00A23CDF" w:rsidP="00B55D6C">
      <w:pPr>
        <w:pStyle w:val="ListParagraph"/>
        <w:numPr>
          <w:ilvl w:val="0"/>
          <w:numId w:val="10"/>
        </w:numPr>
        <w:spacing w:after="120" w:line="240" w:lineRule="auto"/>
      </w:pPr>
      <w:r w:rsidRPr="00A73290">
        <w:t>3 to 5 years’ experience in Quantity Surveying.</w:t>
      </w:r>
    </w:p>
    <w:p w14:paraId="71EC3212" w14:textId="32B985CC" w:rsidR="000A3F40" w:rsidRPr="00A73290" w:rsidRDefault="00A23CDF" w:rsidP="00B55D6C">
      <w:pPr>
        <w:pStyle w:val="ListParagraph"/>
        <w:numPr>
          <w:ilvl w:val="0"/>
          <w:numId w:val="10"/>
        </w:numPr>
        <w:spacing w:after="120" w:line="240" w:lineRule="auto"/>
      </w:pPr>
      <w:r w:rsidRPr="00A73290">
        <w:t>Chartered Member of the RICS or currently progressing towards achieving Chartered status.</w:t>
      </w:r>
    </w:p>
    <w:p w14:paraId="6F7D3440" w14:textId="77777777" w:rsidR="000A3F40" w:rsidRDefault="000A3F40" w:rsidP="00131200"/>
    <w:p w14:paraId="5BB29ED9" w14:textId="77777777" w:rsidR="000A3F40" w:rsidRDefault="000A3F40" w:rsidP="00131200">
      <w:pPr>
        <w:sectPr w:rsidR="000A3F40" w:rsidSect="00892AAB">
          <w:headerReference w:type="default" r:id="rId14"/>
          <w:footerReference w:type="default" r:id="rId15"/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>
        <w:br/>
      </w:r>
    </w:p>
    <w:p w14:paraId="3133C948" w14:textId="4FD40665" w:rsidR="000A3F40" w:rsidRDefault="000A3F40" w:rsidP="000A3F40">
      <w:pPr>
        <w:pStyle w:val="Heading2"/>
      </w:pPr>
      <w:r>
        <w:lastRenderedPageBreak/>
        <w:t>Values and behaviours</w: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54"/>
        <w:gridCol w:w="2754"/>
        <w:gridCol w:w="2754"/>
        <w:gridCol w:w="2754"/>
        <w:gridCol w:w="2754"/>
      </w:tblGrid>
      <w:tr w:rsidR="000A3F40" w14:paraId="329AADD3" w14:textId="77777777" w:rsidTr="45FA8BA1">
        <w:trPr>
          <w:trHeight w:val="551"/>
          <w:tblHeader/>
        </w:trPr>
        <w:tc>
          <w:tcPr>
            <w:tcW w:w="2754" w:type="dxa"/>
          </w:tcPr>
          <w:p w14:paraId="3D33668C" w14:textId="77777777" w:rsidR="000A3F40" w:rsidRDefault="000A3F40" w:rsidP="00DE7AB1">
            <w:pPr>
              <w:pStyle w:val="TableParagraph"/>
              <w:spacing w:line="270" w:lineRule="atLeas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Improved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life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for </w:t>
            </w:r>
            <w:r>
              <w:rPr>
                <w:b/>
                <w:spacing w:val="-2"/>
                <w:sz w:val="24"/>
              </w:rPr>
              <w:t>residents</w:t>
            </w:r>
          </w:p>
        </w:tc>
        <w:tc>
          <w:tcPr>
            <w:tcW w:w="2754" w:type="dxa"/>
          </w:tcPr>
          <w:p w14:paraId="77F1EF82" w14:textId="77777777" w:rsidR="000A3F40" w:rsidRDefault="000A3F40" w:rsidP="00DE7AB1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Trustworthy</w:t>
            </w:r>
          </w:p>
        </w:tc>
        <w:tc>
          <w:tcPr>
            <w:tcW w:w="2754" w:type="dxa"/>
          </w:tcPr>
          <w:p w14:paraId="177E4896" w14:textId="77777777" w:rsidR="000A3F40" w:rsidRDefault="000A3F40" w:rsidP="00DE7AB1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Collaborative</w:t>
            </w:r>
          </w:p>
        </w:tc>
        <w:tc>
          <w:tcPr>
            <w:tcW w:w="2754" w:type="dxa"/>
          </w:tcPr>
          <w:p w14:paraId="62B36DCB" w14:textId="77777777" w:rsidR="000A3F40" w:rsidRDefault="000A3F40" w:rsidP="00DE7AB1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Innovative</w:t>
            </w:r>
          </w:p>
        </w:tc>
        <w:tc>
          <w:tcPr>
            <w:tcW w:w="2754" w:type="dxa"/>
          </w:tcPr>
          <w:p w14:paraId="1887F3A5" w14:textId="77777777" w:rsidR="000A3F40" w:rsidRDefault="000A3F40" w:rsidP="00DE7AB1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Accountable</w:t>
            </w:r>
          </w:p>
        </w:tc>
      </w:tr>
      <w:tr w:rsidR="000A3F40" w14:paraId="7A5B6FB7" w14:textId="77777777" w:rsidTr="45FA8BA1">
        <w:trPr>
          <w:trHeight w:val="6082"/>
        </w:trPr>
        <w:tc>
          <w:tcPr>
            <w:tcW w:w="2754" w:type="dxa"/>
          </w:tcPr>
          <w:p w14:paraId="730B49EC" w14:textId="77777777" w:rsidR="000A3F40" w:rsidRDefault="000A3F40" w:rsidP="000A3F40">
            <w:pPr>
              <w:pStyle w:val="TableParagraph"/>
              <w:numPr>
                <w:ilvl w:val="0"/>
                <w:numId w:val="16"/>
              </w:numPr>
              <w:tabs>
                <w:tab w:val="left" w:pos="467"/>
              </w:tabs>
              <w:spacing w:line="216" w:lineRule="auto"/>
              <w:ind w:right="252"/>
              <w:rPr>
                <w:sz w:val="24"/>
              </w:rPr>
            </w:pPr>
            <w:r>
              <w:rPr>
                <w:sz w:val="24"/>
              </w:rPr>
              <w:t>Is passionate about making Ealing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better </w:t>
            </w:r>
            <w:r>
              <w:rPr>
                <w:spacing w:val="-2"/>
                <w:sz w:val="24"/>
              </w:rPr>
              <w:t>place</w:t>
            </w:r>
          </w:p>
          <w:p w14:paraId="131FCD83" w14:textId="77777777" w:rsidR="000A3F40" w:rsidRDefault="000A3F40" w:rsidP="00DE7AB1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461BC7EC" w14:textId="77777777" w:rsidR="000A3F40" w:rsidRDefault="000A3F40" w:rsidP="000A3F40">
            <w:pPr>
              <w:pStyle w:val="TableParagraph"/>
              <w:numPr>
                <w:ilvl w:val="0"/>
                <w:numId w:val="16"/>
              </w:numPr>
              <w:tabs>
                <w:tab w:val="left" w:pos="467"/>
              </w:tabs>
              <w:spacing w:line="216" w:lineRule="auto"/>
              <w:ind w:right="357"/>
              <w:rPr>
                <w:sz w:val="24"/>
              </w:rPr>
            </w:pPr>
            <w:r>
              <w:rPr>
                <w:sz w:val="24"/>
              </w:rPr>
              <w:t xml:space="preserve">Can see and </w:t>
            </w:r>
            <w:r>
              <w:rPr>
                <w:spacing w:val="-2"/>
                <w:sz w:val="24"/>
              </w:rPr>
              <w:t xml:space="preserve">appreciate </w:t>
            </w:r>
            <w:r>
              <w:rPr>
                <w:sz w:val="24"/>
              </w:rPr>
              <w:t>things from a resident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point of view</w:t>
            </w:r>
          </w:p>
          <w:p w14:paraId="32D17E74" w14:textId="77777777" w:rsidR="000A3F40" w:rsidRDefault="000A3F40" w:rsidP="00DE7AB1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29ECFA30" w14:textId="77777777" w:rsidR="000A3F40" w:rsidRDefault="000A3F40" w:rsidP="000A3F40">
            <w:pPr>
              <w:pStyle w:val="TableParagraph"/>
              <w:numPr>
                <w:ilvl w:val="0"/>
                <w:numId w:val="16"/>
              </w:numPr>
              <w:tabs>
                <w:tab w:val="left" w:pos="467"/>
              </w:tabs>
              <w:spacing w:line="216" w:lineRule="auto"/>
              <w:ind w:right="22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Understands </w:t>
            </w:r>
            <w:r>
              <w:rPr>
                <w:sz w:val="24"/>
              </w:rPr>
              <w:t>what people want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need</w:t>
            </w:r>
          </w:p>
          <w:p w14:paraId="0346D94F" w14:textId="77777777" w:rsidR="000A3F40" w:rsidRDefault="000A3F40" w:rsidP="00DE7AB1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500B6552" w14:textId="77777777" w:rsidR="000A3F40" w:rsidRDefault="000A3F40" w:rsidP="000A3F40">
            <w:pPr>
              <w:pStyle w:val="TableParagraph"/>
              <w:numPr>
                <w:ilvl w:val="0"/>
                <w:numId w:val="16"/>
              </w:numPr>
              <w:tabs>
                <w:tab w:val="left" w:pos="467"/>
              </w:tabs>
              <w:spacing w:line="216" w:lineRule="auto"/>
              <w:ind w:right="51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Encourages </w:t>
            </w:r>
            <w:r>
              <w:rPr>
                <w:sz w:val="24"/>
              </w:rPr>
              <w:t xml:space="preserve">change to </w:t>
            </w:r>
            <w:r>
              <w:rPr>
                <w:spacing w:val="-2"/>
                <w:sz w:val="24"/>
              </w:rPr>
              <w:t xml:space="preserve">tackle underlying </w:t>
            </w:r>
            <w:r>
              <w:rPr>
                <w:sz w:val="24"/>
              </w:rPr>
              <w:t xml:space="preserve">causes or </w:t>
            </w:r>
            <w:r>
              <w:rPr>
                <w:spacing w:val="-2"/>
                <w:sz w:val="24"/>
              </w:rPr>
              <w:t>issues</w:t>
            </w:r>
          </w:p>
        </w:tc>
        <w:tc>
          <w:tcPr>
            <w:tcW w:w="2754" w:type="dxa"/>
          </w:tcPr>
          <w:p w14:paraId="603AC86A" w14:textId="531830D4" w:rsidR="000A3F40" w:rsidRDefault="000A3F40" w:rsidP="45FA8BA1">
            <w:pPr>
              <w:pStyle w:val="TableParagraph"/>
              <w:numPr>
                <w:ilvl w:val="0"/>
                <w:numId w:val="15"/>
              </w:numPr>
              <w:tabs>
                <w:tab w:val="left" w:pos="468"/>
              </w:tabs>
              <w:spacing w:line="216" w:lineRule="auto"/>
              <w:ind w:right="313"/>
              <w:rPr>
                <w:sz w:val="24"/>
                <w:szCs w:val="24"/>
              </w:rPr>
            </w:pPr>
            <w:r w:rsidRPr="45FA8BA1">
              <w:rPr>
                <w:sz w:val="24"/>
                <w:szCs w:val="24"/>
              </w:rPr>
              <w:t xml:space="preserve">Does what they say </w:t>
            </w:r>
            <w:r w:rsidR="650F4F8E" w:rsidRPr="45FA8BA1">
              <w:rPr>
                <w:sz w:val="24"/>
                <w:szCs w:val="24"/>
              </w:rPr>
              <w:t>they will</w:t>
            </w:r>
            <w:r w:rsidRPr="45FA8BA1">
              <w:rPr>
                <w:spacing w:val="-17"/>
                <w:sz w:val="24"/>
                <w:szCs w:val="24"/>
              </w:rPr>
              <w:t xml:space="preserve"> </w:t>
            </w:r>
            <w:r w:rsidRPr="45FA8BA1">
              <w:rPr>
                <w:sz w:val="24"/>
                <w:szCs w:val="24"/>
              </w:rPr>
              <w:t>do</w:t>
            </w:r>
            <w:r w:rsidRPr="45FA8BA1">
              <w:rPr>
                <w:spacing w:val="-17"/>
                <w:sz w:val="24"/>
                <w:szCs w:val="24"/>
              </w:rPr>
              <w:t xml:space="preserve"> </w:t>
            </w:r>
            <w:r w:rsidRPr="45FA8BA1">
              <w:rPr>
                <w:sz w:val="24"/>
                <w:szCs w:val="24"/>
              </w:rPr>
              <w:t xml:space="preserve">on </w:t>
            </w:r>
            <w:r w:rsidRPr="45FA8BA1">
              <w:rPr>
                <w:spacing w:val="-4"/>
                <w:sz w:val="24"/>
                <w:szCs w:val="24"/>
              </w:rPr>
              <w:t>time</w:t>
            </w:r>
          </w:p>
          <w:p w14:paraId="4A27823E" w14:textId="77777777" w:rsidR="000A3F40" w:rsidRDefault="000A3F40" w:rsidP="00DE7AB1">
            <w:pPr>
              <w:pStyle w:val="TableParagraph"/>
              <w:rPr>
                <w:b/>
              </w:rPr>
            </w:pPr>
          </w:p>
          <w:p w14:paraId="68BC6867" w14:textId="77777777" w:rsidR="000A3F40" w:rsidRDefault="000A3F40" w:rsidP="000A3F40">
            <w:pPr>
              <w:pStyle w:val="TableParagraph"/>
              <w:numPr>
                <w:ilvl w:val="0"/>
                <w:numId w:val="15"/>
              </w:numPr>
              <w:tabs>
                <w:tab w:val="left" w:pos="468"/>
              </w:tabs>
              <w:spacing w:line="213" w:lineRule="auto"/>
              <w:ind w:right="339"/>
              <w:rPr>
                <w:sz w:val="24"/>
              </w:rPr>
            </w:pPr>
            <w:r>
              <w:rPr>
                <w:sz w:val="24"/>
              </w:rPr>
              <w:t>Is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open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honest</w:t>
            </w:r>
          </w:p>
          <w:p w14:paraId="1EFE1621" w14:textId="77777777" w:rsidR="000A3F40" w:rsidRDefault="000A3F40" w:rsidP="00DE7AB1">
            <w:pPr>
              <w:pStyle w:val="TableParagraph"/>
              <w:spacing w:before="1"/>
              <w:rPr>
                <w:b/>
              </w:rPr>
            </w:pPr>
          </w:p>
          <w:p w14:paraId="14A3BA3F" w14:textId="77777777" w:rsidR="000A3F40" w:rsidRDefault="000A3F40" w:rsidP="000A3F40">
            <w:pPr>
              <w:pStyle w:val="TableParagraph"/>
              <w:numPr>
                <w:ilvl w:val="0"/>
                <w:numId w:val="15"/>
              </w:numPr>
              <w:tabs>
                <w:tab w:val="left" w:pos="468"/>
              </w:tabs>
              <w:spacing w:line="213" w:lineRule="auto"/>
              <w:ind w:right="299"/>
              <w:rPr>
                <w:sz w:val="24"/>
              </w:rPr>
            </w:pPr>
            <w:r>
              <w:rPr>
                <w:sz w:val="24"/>
              </w:rPr>
              <w:t>Treats all people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fairly</w:t>
            </w:r>
          </w:p>
        </w:tc>
        <w:tc>
          <w:tcPr>
            <w:tcW w:w="2754" w:type="dxa"/>
          </w:tcPr>
          <w:p w14:paraId="682CB696" w14:textId="77777777" w:rsidR="000A3F40" w:rsidRDefault="000A3F40" w:rsidP="000A3F40">
            <w:pPr>
              <w:pStyle w:val="TableParagraph"/>
              <w:numPr>
                <w:ilvl w:val="0"/>
                <w:numId w:val="14"/>
              </w:numPr>
              <w:tabs>
                <w:tab w:val="left" w:pos="469"/>
              </w:tabs>
              <w:spacing w:line="216" w:lineRule="auto"/>
              <w:ind w:right="193"/>
              <w:rPr>
                <w:sz w:val="24"/>
              </w:rPr>
            </w:pPr>
            <w:r>
              <w:rPr>
                <w:sz w:val="24"/>
              </w:rPr>
              <w:t>Ambitious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and confident in </w:t>
            </w:r>
            <w:r>
              <w:rPr>
                <w:spacing w:val="-2"/>
                <w:sz w:val="24"/>
              </w:rPr>
              <w:t>leading partnerships</w:t>
            </w:r>
          </w:p>
          <w:p w14:paraId="16657F12" w14:textId="77777777" w:rsidR="000A3F40" w:rsidRDefault="000A3F40" w:rsidP="00DE7AB1">
            <w:pPr>
              <w:pStyle w:val="TableParagraph"/>
              <w:rPr>
                <w:b/>
              </w:rPr>
            </w:pPr>
          </w:p>
          <w:p w14:paraId="4EC8A291" w14:textId="77777777" w:rsidR="000A3F40" w:rsidRDefault="000A3F40" w:rsidP="000062AC">
            <w:pPr>
              <w:pStyle w:val="TableParagraph"/>
              <w:numPr>
                <w:ilvl w:val="0"/>
                <w:numId w:val="14"/>
              </w:numPr>
              <w:tabs>
                <w:tab w:val="left" w:pos="469"/>
              </w:tabs>
              <w:spacing w:line="213" w:lineRule="auto"/>
              <w:ind w:right="98"/>
              <w:rPr>
                <w:sz w:val="24"/>
              </w:rPr>
            </w:pPr>
            <w:r>
              <w:rPr>
                <w:sz w:val="24"/>
              </w:rPr>
              <w:t>Offers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share knowledge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ideas</w:t>
            </w:r>
          </w:p>
          <w:p w14:paraId="02116407" w14:textId="77777777" w:rsidR="000A3F40" w:rsidRDefault="000A3F40" w:rsidP="00DE7AB1">
            <w:pPr>
              <w:pStyle w:val="TableParagraph"/>
              <w:rPr>
                <w:b/>
              </w:rPr>
            </w:pPr>
          </w:p>
          <w:p w14:paraId="703721BA" w14:textId="77777777" w:rsidR="000A3F40" w:rsidRDefault="000A3F40" w:rsidP="000A3F40">
            <w:pPr>
              <w:pStyle w:val="TableParagraph"/>
              <w:numPr>
                <w:ilvl w:val="0"/>
                <w:numId w:val="14"/>
              </w:numPr>
              <w:tabs>
                <w:tab w:val="left" w:pos="469"/>
              </w:tabs>
              <w:spacing w:line="216" w:lineRule="auto"/>
              <w:ind w:right="25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Challenges constructively </w:t>
            </w:r>
            <w:r>
              <w:rPr>
                <w:spacing w:val="-4"/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 xml:space="preserve">respectfully </w:t>
            </w:r>
            <w:r>
              <w:rPr>
                <w:sz w:val="24"/>
              </w:rPr>
              <w:t xml:space="preserve">listens to </w:t>
            </w:r>
            <w:r>
              <w:rPr>
                <w:spacing w:val="-2"/>
                <w:sz w:val="24"/>
              </w:rPr>
              <w:t>feedback</w:t>
            </w:r>
          </w:p>
          <w:p w14:paraId="0E15DDD4" w14:textId="77777777" w:rsidR="000A3F40" w:rsidRDefault="000A3F40" w:rsidP="00DE7AB1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77EBBECA" w14:textId="77777777" w:rsidR="000A3F40" w:rsidRDefault="000A3F40" w:rsidP="000A3F40">
            <w:pPr>
              <w:pStyle w:val="TableParagraph"/>
              <w:numPr>
                <w:ilvl w:val="0"/>
                <w:numId w:val="14"/>
              </w:numPr>
              <w:tabs>
                <w:tab w:val="left" w:pos="469"/>
              </w:tabs>
              <w:spacing w:line="216" w:lineRule="auto"/>
              <w:ind w:right="32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Overcomes </w:t>
            </w:r>
            <w:r>
              <w:rPr>
                <w:sz w:val="24"/>
              </w:rPr>
              <w:t>barriers to develop our outcomes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for </w:t>
            </w:r>
            <w:r>
              <w:rPr>
                <w:spacing w:val="-2"/>
                <w:sz w:val="24"/>
              </w:rPr>
              <w:t>residents</w:t>
            </w:r>
          </w:p>
        </w:tc>
        <w:tc>
          <w:tcPr>
            <w:tcW w:w="2754" w:type="dxa"/>
          </w:tcPr>
          <w:p w14:paraId="2A03551A" w14:textId="77777777" w:rsidR="000A3F40" w:rsidRDefault="000A3F40" w:rsidP="000A3F40">
            <w:pPr>
              <w:pStyle w:val="TableParagraph"/>
              <w:numPr>
                <w:ilvl w:val="0"/>
                <w:numId w:val="13"/>
              </w:numPr>
              <w:tabs>
                <w:tab w:val="left" w:pos="469"/>
              </w:tabs>
              <w:spacing w:line="216" w:lineRule="auto"/>
              <w:ind w:right="154"/>
              <w:rPr>
                <w:sz w:val="24"/>
              </w:rPr>
            </w:pPr>
            <w:r>
              <w:rPr>
                <w:sz w:val="24"/>
              </w:rPr>
              <w:t>Tries out ways to do things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better, faster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for less cost</w:t>
            </w:r>
          </w:p>
          <w:p w14:paraId="5CE49AE3" w14:textId="77777777" w:rsidR="000A3F40" w:rsidRDefault="000A3F40" w:rsidP="00DE7AB1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4916EB81" w14:textId="77777777" w:rsidR="000A3F40" w:rsidRDefault="000A3F40" w:rsidP="000A3F40">
            <w:pPr>
              <w:pStyle w:val="TableParagraph"/>
              <w:numPr>
                <w:ilvl w:val="0"/>
                <w:numId w:val="13"/>
              </w:numPr>
              <w:tabs>
                <w:tab w:val="left" w:pos="469"/>
              </w:tabs>
              <w:spacing w:line="216" w:lineRule="auto"/>
              <w:ind w:right="223"/>
              <w:rPr>
                <w:sz w:val="24"/>
              </w:rPr>
            </w:pPr>
            <w:r>
              <w:rPr>
                <w:sz w:val="24"/>
              </w:rPr>
              <w:t xml:space="preserve">Brings in ideas from outside to </w:t>
            </w:r>
            <w:r>
              <w:rPr>
                <w:spacing w:val="-2"/>
                <w:sz w:val="24"/>
              </w:rPr>
              <w:t>improve performance</w:t>
            </w:r>
          </w:p>
          <w:p w14:paraId="0F558311" w14:textId="77777777" w:rsidR="000A3F40" w:rsidRDefault="000A3F40" w:rsidP="00DE7AB1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5E91D66D" w14:textId="77777777" w:rsidR="000A3F40" w:rsidRDefault="000A3F40" w:rsidP="000A3F40">
            <w:pPr>
              <w:pStyle w:val="TableParagraph"/>
              <w:numPr>
                <w:ilvl w:val="0"/>
                <w:numId w:val="13"/>
              </w:numPr>
              <w:tabs>
                <w:tab w:val="left" w:pos="469"/>
              </w:tabs>
              <w:spacing w:line="216" w:lineRule="auto"/>
              <w:ind w:right="48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Takes calculated </w:t>
            </w:r>
            <w:r>
              <w:rPr>
                <w:sz w:val="24"/>
              </w:rPr>
              <w:t xml:space="preserve">risks to </w:t>
            </w:r>
            <w:r>
              <w:rPr>
                <w:spacing w:val="-2"/>
                <w:sz w:val="24"/>
              </w:rPr>
              <w:t>improve outcomes</w:t>
            </w:r>
          </w:p>
          <w:p w14:paraId="1BDBF6BB" w14:textId="77777777" w:rsidR="000A3F40" w:rsidRDefault="000A3F40" w:rsidP="00DE7AB1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60952352" w14:textId="77777777" w:rsidR="000A3F40" w:rsidRDefault="000A3F40" w:rsidP="000A3F40">
            <w:pPr>
              <w:pStyle w:val="TableParagraph"/>
              <w:numPr>
                <w:ilvl w:val="0"/>
                <w:numId w:val="13"/>
              </w:numPr>
              <w:tabs>
                <w:tab w:val="left" w:pos="469"/>
              </w:tabs>
              <w:spacing w:line="213" w:lineRule="auto"/>
              <w:ind w:right="156"/>
              <w:rPr>
                <w:sz w:val="24"/>
              </w:rPr>
            </w:pPr>
            <w:r>
              <w:rPr>
                <w:sz w:val="24"/>
              </w:rPr>
              <w:t>Learns from mistakes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failures</w:t>
            </w:r>
          </w:p>
        </w:tc>
        <w:tc>
          <w:tcPr>
            <w:tcW w:w="2754" w:type="dxa"/>
          </w:tcPr>
          <w:p w14:paraId="5478F441" w14:textId="77777777" w:rsidR="000A3F40" w:rsidRDefault="000A3F40" w:rsidP="000A3F40">
            <w:pPr>
              <w:pStyle w:val="TableParagraph"/>
              <w:numPr>
                <w:ilvl w:val="0"/>
                <w:numId w:val="12"/>
              </w:numPr>
              <w:tabs>
                <w:tab w:val="left" w:pos="469"/>
              </w:tabs>
              <w:spacing w:line="216" w:lineRule="auto"/>
              <w:ind w:right="122"/>
              <w:rPr>
                <w:sz w:val="24"/>
              </w:rPr>
            </w:pPr>
            <w:r>
              <w:rPr>
                <w:sz w:val="24"/>
              </w:rPr>
              <w:t>Encourages all stakeholders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to participate in </w:t>
            </w:r>
            <w:r>
              <w:rPr>
                <w:spacing w:val="-2"/>
                <w:sz w:val="24"/>
              </w:rPr>
              <w:t>decision making</w:t>
            </w:r>
          </w:p>
          <w:p w14:paraId="3F3F37EE" w14:textId="77777777" w:rsidR="000A3F40" w:rsidRDefault="000A3F40" w:rsidP="00DE7AB1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775188E3" w14:textId="77777777" w:rsidR="000A3F40" w:rsidRDefault="000A3F40" w:rsidP="000A3F40">
            <w:pPr>
              <w:pStyle w:val="TableParagraph"/>
              <w:numPr>
                <w:ilvl w:val="0"/>
                <w:numId w:val="12"/>
              </w:numPr>
              <w:tabs>
                <w:tab w:val="left" w:pos="469"/>
              </w:tabs>
              <w:spacing w:line="213" w:lineRule="auto"/>
              <w:ind w:right="335"/>
              <w:rPr>
                <w:sz w:val="24"/>
              </w:rPr>
            </w:pPr>
            <w:r>
              <w:rPr>
                <w:sz w:val="24"/>
              </w:rPr>
              <w:t>Makes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things </w:t>
            </w:r>
            <w:r>
              <w:rPr>
                <w:spacing w:val="-2"/>
                <w:sz w:val="24"/>
              </w:rPr>
              <w:t>happen</w:t>
            </w:r>
          </w:p>
          <w:p w14:paraId="0DFD6E18" w14:textId="77777777" w:rsidR="000A3F40" w:rsidRDefault="000A3F40" w:rsidP="00DE7AB1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4E754B7C" w14:textId="77777777" w:rsidR="000A3F40" w:rsidRDefault="000A3F40" w:rsidP="000A3F40">
            <w:pPr>
              <w:pStyle w:val="TableParagraph"/>
              <w:numPr>
                <w:ilvl w:val="0"/>
                <w:numId w:val="12"/>
              </w:numPr>
              <w:tabs>
                <w:tab w:val="left" w:pos="469"/>
              </w:tabs>
              <w:spacing w:before="1" w:line="216" w:lineRule="auto"/>
              <w:ind w:right="403"/>
              <w:rPr>
                <w:sz w:val="24"/>
              </w:rPr>
            </w:pPr>
            <w:r>
              <w:rPr>
                <w:sz w:val="24"/>
              </w:rPr>
              <w:t xml:space="preserve">Acts on feedback to </w:t>
            </w:r>
            <w:r>
              <w:rPr>
                <w:spacing w:val="-2"/>
                <w:sz w:val="24"/>
              </w:rPr>
              <w:t>improve performance</w:t>
            </w:r>
          </w:p>
          <w:p w14:paraId="04DDB9CE" w14:textId="77777777" w:rsidR="000A3F40" w:rsidRDefault="000A3F40" w:rsidP="00DE7AB1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492DBA93" w14:textId="77777777" w:rsidR="000A3F40" w:rsidRDefault="000A3F40" w:rsidP="45FA8BA1">
            <w:pPr>
              <w:pStyle w:val="TableParagraph"/>
              <w:numPr>
                <w:ilvl w:val="0"/>
                <w:numId w:val="12"/>
              </w:numPr>
              <w:tabs>
                <w:tab w:val="left" w:pos="469"/>
              </w:tabs>
              <w:spacing w:line="213" w:lineRule="auto"/>
              <w:ind w:right="285"/>
              <w:rPr>
                <w:sz w:val="24"/>
                <w:szCs w:val="24"/>
              </w:rPr>
            </w:pPr>
            <w:r w:rsidRPr="45FA8BA1">
              <w:rPr>
                <w:sz w:val="24"/>
                <w:szCs w:val="24"/>
              </w:rPr>
              <w:t>Works</w:t>
            </w:r>
            <w:r w:rsidRPr="45FA8BA1">
              <w:rPr>
                <w:spacing w:val="-17"/>
                <w:sz w:val="24"/>
                <w:szCs w:val="24"/>
              </w:rPr>
              <w:t xml:space="preserve"> </w:t>
            </w:r>
            <w:r w:rsidRPr="45FA8BA1">
              <w:rPr>
                <w:sz w:val="24"/>
                <w:szCs w:val="24"/>
              </w:rPr>
              <w:t>to</w:t>
            </w:r>
            <w:r w:rsidRPr="45FA8BA1">
              <w:rPr>
                <w:spacing w:val="-17"/>
                <w:sz w:val="24"/>
                <w:szCs w:val="24"/>
              </w:rPr>
              <w:t xml:space="preserve"> </w:t>
            </w:r>
            <w:bookmarkStart w:id="1" w:name="_Int_tfwEa8Yk"/>
            <w:r w:rsidRPr="45FA8BA1">
              <w:rPr>
                <w:sz w:val="24"/>
                <w:szCs w:val="24"/>
              </w:rPr>
              <w:t xml:space="preserve">high </w:t>
            </w:r>
            <w:r w:rsidRPr="45FA8BA1">
              <w:rPr>
                <w:spacing w:val="-2"/>
                <w:sz w:val="24"/>
                <w:szCs w:val="24"/>
              </w:rPr>
              <w:t>standards</w:t>
            </w:r>
            <w:bookmarkEnd w:id="1"/>
          </w:p>
        </w:tc>
      </w:tr>
    </w:tbl>
    <w:p w14:paraId="46516F9B" w14:textId="77777777" w:rsidR="000A3F40" w:rsidRDefault="000A3F40" w:rsidP="00131200"/>
    <w:p w14:paraId="7BA59214" w14:textId="77777777" w:rsidR="000A3F40" w:rsidRDefault="000A3F40" w:rsidP="00131200"/>
    <w:p w14:paraId="23D3CB1D" w14:textId="77777777" w:rsidR="00131200" w:rsidRPr="00892AAB" w:rsidRDefault="00131200" w:rsidP="00131200"/>
    <w:p w14:paraId="41F98C6A" w14:textId="77777777" w:rsidR="00D46F95" w:rsidRPr="00892AAB" w:rsidRDefault="00D46F95" w:rsidP="00131200"/>
    <w:sectPr w:rsidR="00D46F95" w:rsidRPr="00892AAB" w:rsidSect="000A3F40">
      <w:headerReference w:type="first" r:id="rId16"/>
      <w:footerReference w:type="first" r:id="rId17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17F07" w14:textId="77777777" w:rsidR="00854A7F" w:rsidRDefault="00854A7F" w:rsidP="00131200">
      <w:r>
        <w:separator/>
      </w:r>
    </w:p>
  </w:endnote>
  <w:endnote w:type="continuationSeparator" w:id="0">
    <w:p w14:paraId="7A680899" w14:textId="77777777" w:rsidR="00854A7F" w:rsidRDefault="00854A7F" w:rsidP="00131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309424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00A439" w14:textId="00305113" w:rsidR="003A69F1" w:rsidRDefault="00AA55C6" w:rsidP="00AA55C6">
        <w:pPr>
          <w:pStyle w:val="Footer"/>
        </w:pPr>
        <w:r w:rsidRPr="00AA55C6">
          <w:rPr>
            <w:color w:val="BFBFBF" w:themeColor="background1" w:themeShade="BF"/>
          </w:rPr>
          <w:t>November 2023</w:t>
        </w:r>
        <w:r>
          <w:tab/>
        </w:r>
        <w:r>
          <w:tab/>
        </w:r>
        <w:r w:rsidR="003A69F1">
          <w:fldChar w:fldCharType="begin"/>
        </w:r>
        <w:r w:rsidR="003A69F1">
          <w:instrText xml:space="preserve"> PAGE   \* MERGEFORMAT </w:instrText>
        </w:r>
        <w:r w:rsidR="003A69F1">
          <w:fldChar w:fldCharType="separate"/>
        </w:r>
        <w:r w:rsidR="003A69F1">
          <w:rPr>
            <w:noProof/>
          </w:rPr>
          <w:t>2</w:t>
        </w:r>
        <w:r w:rsidR="003A69F1">
          <w:rPr>
            <w:noProof/>
          </w:rPr>
          <w:fldChar w:fldCharType="end"/>
        </w:r>
      </w:p>
    </w:sdtContent>
  </w:sdt>
  <w:p w14:paraId="180FE3B8" w14:textId="77777777" w:rsidR="000A3F40" w:rsidRDefault="000A3F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8AA16" w14:textId="0E61FD7D" w:rsidR="003A69F1" w:rsidRDefault="003A69F1" w:rsidP="003A69F1">
    <w:pPr>
      <w:pStyle w:val="Footer"/>
      <w:jc w:val="right"/>
    </w:pPr>
    <w: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89385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AFD3F5" w14:textId="77777777" w:rsidR="000A3F40" w:rsidRDefault="000A3F4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A6311DC" w14:textId="77777777" w:rsidR="000A3F40" w:rsidRDefault="000A3F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16910" w14:textId="77777777" w:rsidR="00854A7F" w:rsidRDefault="00854A7F" w:rsidP="00131200">
      <w:r>
        <w:separator/>
      </w:r>
    </w:p>
  </w:footnote>
  <w:footnote w:type="continuationSeparator" w:id="0">
    <w:p w14:paraId="05171CB6" w14:textId="77777777" w:rsidR="00854A7F" w:rsidRDefault="00854A7F" w:rsidP="001312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72AD0" w14:textId="4DAFBFA3" w:rsidR="00131200" w:rsidRDefault="00131200" w:rsidP="00131200">
    <w:pPr>
      <w:pStyle w:val="Header"/>
    </w:pPr>
  </w:p>
  <w:p w14:paraId="76F63026" w14:textId="77777777" w:rsidR="00131200" w:rsidRDefault="00131200" w:rsidP="001312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500B0" w14:textId="21A69DE3" w:rsidR="000A3F40" w:rsidRPr="00AA55C6" w:rsidRDefault="000A3F40">
    <w:pPr>
      <w:pStyle w:val="Header"/>
      <w:rPr>
        <w:color w:val="BFBFBF" w:themeColor="background1" w:themeShade="BF"/>
      </w:rPr>
    </w:pPr>
    <w:r w:rsidRPr="00AA55C6">
      <w:rPr>
        <w:noProof/>
        <w:color w:val="BFBFBF" w:themeColor="background1" w:themeShade="BF"/>
      </w:rPr>
      <w:drawing>
        <wp:anchor distT="0" distB="0" distL="0" distR="0" simplePos="0" relativeHeight="251659264" behindDoc="1" locked="0" layoutInCell="1" allowOverlap="1" wp14:anchorId="19C628CE" wp14:editId="1830BA3C">
          <wp:simplePos x="0" y="0"/>
          <wp:positionH relativeFrom="page">
            <wp:posOffset>6035040</wp:posOffset>
          </wp:positionH>
          <wp:positionV relativeFrom="page">
            <wp:posOffset>151765</wp:posOffset>
          </wp:positionV>
          <wp:extent cx="1219200" cy="669925"/>
          <wp:effectExtent l="0" t="0" r="0" b="0"/>
          <wp:wrapNone/>
          <wp:docPr id="1" name="Imag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19200" cy="669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A55C6" w:rsidRPr="00AA55C6">
      <w:rPr>
        <w:color w:val="BFBFBF" w:themeColor="background1" w:themeShade="BF"/>
      </w:rPr>
      <w:t>Appendix 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245F7" w14:textId="77777777" w:rsidR="000A3F40" w:rsidRDefault="000A3F40" w:rsidP="00131200">
    <w:pPr>
      <w:pStyle w:val="Header"/>
    </w:pPr>
  </w:p>
  <w:p w14:paraId="4282C668" w14:textId="77777777" w:rsidR="000A3F40" w:rsidRDefault="000A3F40" w:rsidP="00131200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77149" w14:textId="2E026E08" w:rsidR="000A3F40" w:rsidRDefault="000A3F40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tg0SG0OKOAw0PV" int2:id="wvF4k1oQ">
      <int2:state int2:value="Rejected" int2:type="AugLoop_Text_Critique"/>
    </int2:textHash>
    <int2:bookmark int2:bookmarkName="_Int_tfwEa8Yk" int2:invalidationBookmarkName="" int2:hashCode="30HHAZnkc4RXWk" int2:id="ovebaaVT">
      <int2:state int2:value="Rejected" int2:type="AugLoop_Text_Critique"/>
    </int2:bookmark>
    <int2:bookmark int2:bookmarkName="_Int_LUzkYIYd" int2:invalidationBookmarkName="" int2:hashCode="gW8rh9PTvjUd7p" int2:id="1SmqlGVr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40A9B"/>
    <w:multiLevelType w:val="hybridMultilevel"/>
    <w:tmpl w:val="93583C4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62DE6"/>
    <w:multiLevelType w:val="hybridMultilevel"/>
    <w:tmpl w:val="1452F8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631C1"/>
    <w:multiLevelType w:val="hybridMultilevel"/>
    <w:tmpl w:val="A9AA7E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6535B"/>
    <w:multiLevelType w:val="hybridMultilevel"/>
    <w:tmpl w:val="FEB862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615345"/>
    <w:multiLevelType w:val="hybridMultilevel"/>
    <w:tmpl w:val="A2807F9A"/>
    <w:lvl w:ilvl="0" w:tplc="A4805EF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B966B0A">
      <w:numFmt w:val="bullet"/>
      <w:lvlText w:val="•"/>
      <w:lvlJc w:val="left"/>
      <w:pPr>
        <w:ind w:left="641" w:hanging="360"/>
      </w:pPr>
      <w:rPr>
        <w:rFonts w:hint="default"/>
        <w:lang w:val="en-US" w:eastAsia="en-US" w:bidi="ar-SA"/>
      </w:rPr>
    </w:lvl>
    <w:lvl w:ilvl="2" w:tplc="DEAAD0B4">
      <w:numFmt w:val="bullet"/>
      <w:lvlText w:val="•"/>
      <w:lvlJc w:val="left"/>
      <w:pPr>
        <w:ind w:left="822" w:hanging="360"/>
      </w:pPr>
      <w:rPr>
        <w:rFonts w:hint="default"/>
        <w:lang w:val="en-US" w:eastAsia="en-US" w:bidi="ar-SA"/>
      </w:rPr>
    </w:lvl>
    <w:lvl w:ilvl="3" w:tplc="163C60CE">
      <w:numFmt w:val="bullet"/>
      <w:lvlText w:val="•"/>
      <w:lvlJc w:val="left"/>
      <w:pPr>
        <w:ind w:left="1003" w:hanging="360"/>
      </w:pPr>
      <w:rPr>
        <w:rFonts w:hint="default"/>
        <w:lang w:val="en-US" w:eastAsia="en-US" w:bidi="ar-SA"/>
      </w:rPr>
    </w:lvl>
    <w:lvl w:ilvl="4" w:tplc="34BC8D7E">
      <w:numFmt w:val="bullet"/>
      <w:lvlText w:val="•"/>
      <w:lvlJc w:val="left"/>
      <w:pPr>
        <w:ind w:left="1184" w:hanging="360"/>
      </w:pPr>
      <w:rPr>
        <w:rFonts w:hint="default"/>
        <w:lang w:val="en-US" w:eastAsia="en-US" w:bidi="ar-SA"/>
      </w:rPr>
    </w:lvl>
    <w:lvl w:ilvl="5" w:tplc="B3821548">
      <w:numFmt w:val="bullet"/>
      <w:lvlText w:val="•"/>
      <w:lvlJc w:val="left"/>
      <w:pPr>
        <w:ind w:left="1365" w:hanging="360"/>
      </w:pPr>
      <w:rPr>
        <w:rFonts w:hint="default"/>
        <w:lang w:val="en-US" w:eastAsia="en-US" w:bidi="ar-SA"/>
      </w:rPr>
    </w:lvl>
    <w:lvl w:ilvl="6" w:tplc="BAA4BD74">
      <w:numFmt w:val="bullet"/>
      <w:lvlText w:val="•"/>
      <w:lvlJc w:val="left"/>
      <w:pPr>
        <w:ind w:left="1546" w:hanging="360"/>
      </w:pPr>
      <w:rPr>
        <w:rFonts w:hint="default"/>
        <w:lang w:val="en-US" w:eastAsia="en-US" w:bidi="ar-SA"/>
      </w:rPr>
    </w:lvl>
    <w:lvl w:ilvl="7" w:tplc="86A27EFC">
      <w:numFmt w:val="bullet"/>
      <w:lvlText w:val="•"/>
      <w:lvlJc w:val="left"/>
      <w:pPr>
        <w:ind w:left="1727" w:hanging="360"/>
      </w:pPr>
      <w:rPr>
        <w:rFonts w:hint="default"/>
        <w:lang w:val="en-US" w:eastAsia="en-US" w:bidi="ar-SA"/>
      </w:rPr>
    </w:lvl>
    <w:lvl w:ilvl="8" w:tplc="2D82540A">
      <w:numFmt w:val="bullet"/>
      <w:lvlText w:val="•"/>
      <w:lvlJc w:val="left"/>
      <w:pPr>
        <w:ind w:left="1908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27F226CC"/>
    <w:multiLevelType w:val="hybridMultilevel"/>
    <w:tmpl w:val="0EA2E3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EF08AE"/>
    <w:multiLevelType w:val="hybridMultilevel"/>
    <w:tmpl w:val="3398D512"/>
    <w:lvl w:ilvl="0" w:tplc="C7E05668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C884E40">
      <w:numFmt w:val="bullet"/>
      <w:lvlText w:val="•"/>
      <w:lvlJc w:val="left"/>
      <w:pPr>
        <w:ind w:left="620" w:hanging="361"/>
      </w:pPr>
      <w:rPr>
        <w:rFonts w:hint="default"/>
        <w:lang w:val="en-US" w:eastAsia="en-US" w:bidi="ar-SA"/>
      </w:rPr>
    </w:lvl>
    <w:lvl w:ilvl="2" w:tplc="703886C6">
      <w:numFmt w:val="bullet"/>
      <w:lvlText w:val="•"/>
      <w:lvlJc w:val="left"/>
      <w:pPr>
        <w:ind w:left="781" w:hanging="361"/>
      </w:pPr>
      <w:rPr>
        <w:rFonts w:hint="default"/>
        <w:lang w:val="en-US" w:eastAsia="en-US" w:bidi="ar-SA"/>
      </w:rPr>
    </w:lvl>
    <w:lvl w:ilvl="3" w:tplc="F4BC7686">
      <w:numFmt w:val="bullet"/>
      <w:lvlText w:val="•"/>
      <w:lvlJc w:val="left"/>
      <w:pPr>
        <w:ind w:left="941" w:hanging="361"/>
      </w:pPr>
      <w:rPr>
        <w:rFonts w:hint="default"/>
        <w:lang w:val="en-US" w:eastAsia="en-US" w:bidi="ar-SA"/>
      </w:rPr>
    </w:lvl>
    <w:lvl w:ilvl="4" w:tplc="6CBE191E">
      <w:numFmt w:val="bullet"/>
      <w:lvlText w:val="•"/>
      <w:lvlJc w:val="left"/>
      <w:pPr>
        <w:ind w:left="1102" w:hanging="361"/>
      </w:pPr>
      <w:rPr>
        <w:rFonts w:hint="default"/>
        <w:lang w:val="en-US" w:eastAsia="en-US" w:bidi="ar-SA"/>
      </w:rPr>
    </w:lvl>
    <w:lvl w:ilvl="5" w:tplc="FB78E262">
      <w:numFmt w:val="bullet"/>
      <w:lvlText w:val="•"/>
      <w:lvlJc w:val="left"/>
      <w:pPr>
        <w:ind w:left="1263" w:hanging="361"/>
      </w:pPr>
      <w:rPr>
        <w:rFonts w:hint="default"/>
        <w:lang w:val="en-US" w:eastAsia="en-US" w:bidi="ar-SA"/>
      </w:rPr>
    </w:lvl>
    <w:lvl w:ilvl="6" w:tplc="480E911E">
      <w:numFmt w:val="bullet"/>
      <w:lvlText w:val="•"/>
      <w:lvlJc w:val="left"/>
      <w:pPr>
        <w:ind w:left="1423" w:hanging="361"/>
      </w:pPr>
      <w:rPr>
        <w:rFonts w:hint="default"/>
        <w:lang w:val="en-US" w:eastAsia="en-US" w:bidi="ar-SA"/>
      </w:rPr>
    </w:lvl>
    <w:lvl w:ilvl="7" w:tplc="8F0A1D6E">
      <w:numFmt w:val="bullet"/>
      <w:lvlText w:val="•"/>
      <w:lvlJc w:val="left"/>
      <w:pPr>
        <w:ind w:left="1584" w:hanging="361"/>
      </w:pPr>
      <w:rPr>
        <w:rFonts w:hint="default"/>
        <w:lang w:val="en-US" w:eastAsia="en-US" w:bidi="ar-SA"/>
      </w:rPr>
    </w:lvl>
    <w:lvl w:ilvl="8" w:tplc="7492A4C8">
      <w:numFmt w:val="bullet"/>
      <w:lvlText w:val="•"/>
      <w:lvlJc w:val="left"/>
      <w:pPr>
        <w:ind w:left="1744" w:hanging="361"/>
      </w:pPr>
      <w:rPr>
        <w:rFonts w:hint="default"/>
        <w:lang w:val="en-US" w:eastAsia="en-US" w:bidi="ar-SA"/>
      </w:rPr>
    </w:lvl>
  </w:abstractNum>
  <w:abstractNum w:abstractNumId="7" w15:restartNumberingAfterBreak="0">
    <w:nsid w:val="2A1B11AC"/>
    <w:multiLevelType w:val="hybridMultilevel"/>
    <w:tmpl w:val="93583C4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B02FE6"/>
    <w:multiLevelType w:val="hybridMultilevel"/>
    <w:tmpl w:val="9AE26D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C01324"/>
    <w:multiLevelType w:val="hybridMultilevel"/>
    <w:tmpl w:val="1864282E"/>
    <w:lvl w:ilvl="0" w:tplc="DCAAF590">
      <w:numFmt w:val="bullet"/>
      <w:lvlText w:val=""/>
      <w:lvlJc w:val="left"/>
      <w:pPr>
        <w:ind w:left="469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94E5B7C">
      <w:numFmt w:val="bullet"/>
      <w:lvlText w:val="•"/>
      <w:lvlJc w:val="left"/>
      <w:pPr>
        <w:ind w:left="618" w:hanging="361"/>
      </w:pPr>
      <w:rPr>
        <w:rFonts w:hint="default"/>
        <w:lang w:val="en-US" w:eastAsia="en-US" w:bidi="ar-SA"/>
      </w:rPr>
    </w:lvl>
    <w:lvl w:ilvl="2" w:tplc="F62A4E94">
      <w:numFmt w:val="bullet"/>
      <w:lvlText w:val="•"/>
      <w:lvlJc w:val="left"/>
      <w:pPr>
        <w:ind w:left="776" w:hanging="361"/>
      </w:pPr>
      <w:rPr>
        <w:rFonts w:hint="default"/>
        <w:lang w:val="en-US" w:eastAsia="en-US" w:bidi="ar-SA"/>
      </w:rPr>
    </w:lvl>
    <w:lvl w:ilvl="3" w:tplc="F88470EC">
      <w:numFmt w:val="bullet"/>
      <w:lvlText w:val="•"/>
      <w:lvlJc w:val="left"/>
      <w:pPr>
        <w:ind w:left="934" w:hanging="361"/>
      </w:pPr>
      <w:rPr>
        <w:rFonts w:hint="default"/>
        <w:lang w:val="en-US" w:eastAsia="en-US" w:bidi="ar-SA"/>
      </w:rPr>
    </w:lvl>
    <w:lvl w:ilvl="4" w:tplc="6EF8A04C">
      <w:numFmt w:val="bullet"/>
      <w:lvlText w:val="•"/>
      <w:lvlJc w:val="left"/>
      <w:pPr>
        <w:ind w:left="1092" w:hanging="361"/>
      </w:pPr>
      <w:rPr>
        <w:rFonts w:hint="default"/>
        <w:lang w:val="en-US" w:eastAsia="en-US" w:bidi="ar-SA"/>
      </w:rPr>
    </w:lvl>
    <w:lvl w:ilvl="5" w:tplc="17BE34DA">
      <w:numFmt w:val="bullet"/>
      <w:lvlText w:val="•"/>
      <w:lvlJc w:val="left"/>
      <w:pPr>
        <w:ind w:left="1251" w:hanging="361"/>
      </w:pPr>
      <w:rPr>
        <w:rFonts w:hint="default"/>
        <w:lang w:val="en-US" w:eastAsia="en-US" w:bidi="ar-SA"/>
      </w:rPr>
    </w:lvl>
    <w:lvl w:ilvl="6" w:tplc="045CA19C">
      <w:numFmt w:val="bullet"/>
      <w:lvlText w:val="•"/>
      <w:lvlJc w:val="left"/>
      <w:pPr>
        <w:ind w:left="1409" w:hanging="361"/>
      </w:pPr>
      <w:rPr>
        <w:rFonts w:hint="default"/>
        <w:lang w:val="en-US" w:eastAsia="en-US" w:bidi="ar-SA"/>
      </w:rPr>
    </w:lvl>
    <w:lvl w:ilvl="7" w:tplc="7AB63018">
      <w:numFmt w:val="bullet"/>
      <w:lvlText w:val="•"/>
      <w:lvlJc w:val="left"/>
      <w:pPr>
        <w:ind w:left="1567" w:hanging="361"/>
      </w:pPr>
      <w:rPr>
        <w:rFonts w:hint="default"/>
        <w:lang w:val="en-US" w:eastAsia="en-US" w:bidi="ar-SA"/>
      </w:rPr>
    </w:lvl>
    <w:lvl w:ilvl="8" w:tplc="67FED162">
      <w:numFmt w:val="bullet"/>
      <w:lvlText w:val="•"/>
      <w:lvlJc w:val="left"/>
      <w:pPr>
        <w:ind w:left="1725" w:hanging="361"/>
      </w:pPr>
      <w:rPr>
        <w:rFonts w:hint="default"/>
        <w:lang w:val="en-US" w:eastAsia="en-US" w:bidi="ar-SA"/>
      </w:rPr>
    </w:lvl>
  </w:abstractNum>
  <w:abstractNum w:abstractNumId="10" w15:restartNumberingAfterBreak="0">
    <w:nsid w:val="3ACE4158"/>
    <w:multiLevelType w:val="hybridMultilevel"/>
    <w:tmpl w:val="1938E6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112F85"/>
    <w:multiLevelType w:val="hybridMultilevel"/>
    <w:tmpl w:val="67D4B194"/>
    <w:lvl w:ilvl="0" w:tplc="233636BA">
      <w:numFmt w:val="bullet"/>
      <w:lvlText w:val=""/>
      <w:lvlJc w:val="left"/>
      <w:pPr>
        <w:ind w:left="469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5D61BC8">
      <w:numFmt w:val="bullet"/>
      <w:lvlText w:val="•"/>
      <w:lvlJc w:val="left"/>
      <w:pPr>
        <w:ind w:left="632" w:hanging="361"/>
      </w:pPr>
      <w:rPr>
        <w:rFonts w:hint="default"/>
        <w:lang w:val="en-US" w:eastAsia="en-US" w:bidi="ar-SA"/>
      </w:rPr>
    </w:lvl>
    <w:lvl w:ilvl="2" w:tplc="2DB0FDC0">
      <w:numFmt w:val="bullet"/>
      <w:lvlText w:val="•"/>
      <w:lvlJc w:val="left"/>
      <w:pPr>
        <w:ind w:left="805" w:hanging="361"/>
      </w:pPr>
      <w:rPr>
        <w:rFonts w:hint="default"/>
        <w:lang w:val="en-US" w:eastAsia="en-US" w:bidi="ar-SA"/>
      </w:rPr>
    </w:lvl>
    <w:lvl w:ilvl="3" w:tplc="48A0A0A8">
      <w:numFmt w:val="bullet"/>
      <w:lvlText w:val="•"/>
      <w:lvlJc w:val="left"/>
      <w:pPr>
        <w:ind w:left="977" w:hanging="361"/>
      </w:pPr>
      <w:rPr>
        <w:rFonts w:hint="default"/>
        <w:lang w:val="en-US" w:eastAsia="en-US" w:bidi="ar-SA"/>
      </w:rPr>
    </w:lvl>
    <w:lvl w:ilvl="4" w:tplc="D37E26A2">
      <w:numFmt w:val="bullet"/>
      <w:lvlText w:val="•"/>
      <w:lvlJc w:val="left"/>
      <w:pPr>
        <w:ind w:left="1150" w:hanging="361"/>
      </w:pPr>
      <w:rPr>
        <w:rFonts w:hint="default"/>
        <w:lang w:val="en-US" w:eastAsia="en-US" w:bidi="ar-SA"/>
      </w:rPr>
    </w:lvl>
    <w:lvl w:ilvl="5" w:tplc="765E5F5E">
      <w:numFmt w:val="bullet"/>
      <w:lvlText w:val="•"/>
      <w:lvlJc w:val="left"/>
      <w:pPr>
        <w:ind w:left="1323" w:hanging="361"/>
      </w:pPr>
      <w:rPr>
        <w:rFonts w:hint="default"/>
        <w:lang w:val="en-US" w:eastAsia="en-US" w:bidi="ar-SA"/>
      </w:rPr>
    </w:lvl>
    <w:lvl w:ilvl="6" w:tplc="03F4E81A">
      <w:numFmt w:val="bullet"/>
      <w:lvlText w:val="•"/>
      <w:lvlJc w:val="left"/>
      <w:pPr>
        <w:ind w:left="1495" w:hanging="361"/>
      </w:pPr>
      <w:rPr>
        <w:rFonts w:hint="default"/>
        <w:lang w:val="en-US" w:eastAsia="en-US" w:bidi="ar-SA"/>
      </w:rPr>
    </w:lvl>
    <w:lvl w:ilvl="7" w:tplc="BEDC9E92">
      <w:numFmt w:val="bullet"/>
      <w:lvlText w:val="•"/>
      <w:lvlJc w:val="left"/>
      <w:pPr>
        <w:ind w:left="1668" w:hanging="361"/>
      </w:pPr>
      <w:rPr>
        <w:rFonts w:hint="default"/>
        <w:lang w:val="en-US" w:eastAsia="en-US" w:bidi="ar-SA"/>
      </w:rPr>
    </w:lvl>
    <w:lvl w:ilvl="8" w:tplc="C9B00F66">
      <w:numFmt w:val="bullet"/>
      <w:lvlText w:val="•"/>
      <w:lvlJc w:val="left"/>
      <w:pPr>
        <w:ind w:left="1840" w:hanging="361"/>
      </w:pPr>
      <w:rPr>
        <w:rFonts w:hint="default"/>
        <w:lang w:val="en-US" w:eastAsia="en-US" w:bidi="ar-SA"/>
      </w:rPr>
    </w:lvl>
  </w:abstractNum>
  <w:abstractNum w:abstractNumId="12" w15:restartNumberingAfterBreak="0">
    <w:nsid w:val="3DFE09C6"/>
    <w:multiLevelType w:val="hybridMultilevel"/>
    <w:tmpl w:val="93583C4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9F2A9F"/>
    <w:multiLevelType w:val="hybridMultilevel"/>
    <w:tmpl w:val="B5CCCF24"/>
    <w:lvl w:ilvl="0" w:tplc="4E00B0CC">
      <w:numFmt w:val="bullet"/>
      <w:lvlText w:val=""/>
      <w:lvlJc w:val="left"/>
      <w:pPr>
        <w:ind w:left="46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712AA66">
      <w:numFmt w:val="bullet"/>
      <w:lvlText w:val="•"/>
      <w:lvlJc w:val="left"/>
      <w:pPr>
        <w:ind w:left="636" w:hanging="360"/>
      </w:pPr>
      <w:rPr>
        <w:rFonts w:hint="default"/>
        <w:lang w:val="en-US" w:eastAsia="en-US" w:bidi="ar-SA"/>
      </w:rPr>
    </w:lvl>
    <w:lvl w:ilvl="2" w:tplc="9C0263FC">
      <w:numFmt w:val="bullet"/>
      <w:lvlText w:val="•"/>
      <w:lvlJc w:val="left"/>
      <w:pPr>
        <w:ind w:left="812" w:hanging="360"/>
      </w:pPr>
      <w:rPr>
        <w:rFonts w:hint="default"/>
        <w:lang w:val="en-US" w:eastAsia="en-US" w:bidi="ar-SA"/>
      </w:rPr>
    </w:lvl>
    <w:lvl w:ilvl="3" w:tplc="1C30AD54">
      <w:numFmt w:val="bullet"/>
      <w:lvlText w:val="•"/>
      <w:lvlJc w:val="left"/>
      <w:pPr>
        <w:ind w:left="988" w:hanging="360"/>
      </w:pPr>
      <w:rPr>
        <w:rFonts w:hint="default"/>
        <w:lang w:val="en-US" w:eastAsia="en-US" w:bidi="ar-SA"/>
      </w:rPr>
    </w:lvl>
    <w:lvl w:ilvl="4" w:tplc="1D5A64BE">
      <w:numFmt w:val="bullet"/>
      <w:lvlText w:val="•"/>
      <w:lvlJc w:val="left"/>
      <w:pPr>
        <w:ind w:left="1164" w:hanging="360"/>
      </w:pPr>
      <w:rPr>
        <w:rFonts w:hint="default"/>
        <w:lang w:val="en-US" w:eastAsia="en-US" w:bidi="ar-SA"/>
      </w:rPr>
    </w:lvl>
    <w:lvl w:ilvl="5" w:tplc="69BA99AA">
      <w:numFmt w:val="bullet"/>
      <w:lvlText w:val="•"/>
      <w:lvlJc w:val="left"/>
      <w:pPr>
        <w:ind w:left="1341" w:hanging="360"/>
      </w:pPr>
      <w:rPr>
        <w:rFonts w:hint="default"/>
        <w:lang w:val="en-US" w:eastAsia="en-US" w:bidi="ar-SA"/>
      </w:rPr>
    </w:lvl>
    <w:lvl w:ilvl="6" w:tplc="8FFE932C">
      <w:numFmt w:val="bullet"/>
      <w:lvlText w:val="•"/>
      <w:lvlJc w:val="left"/>
      <w:pPr>
        <w:ind w:left="1517" w:hanging="360"/>
      </w:pPr>
      <w:rPr>
        <w:rFonts w:hint="default"/>
        <w:lang w:val="en-US" w:eastAsia="en-US" w:bidi="ar-SA"/>
      </w:rPr>
    </w:lvl>
    <w:lvl w:ilvl="7" w:tplc="A4000F58">
      <w:numFmt w:val="bullet"/>
      <w:lvlText w:val="•"/>
      <w:lvlJc w:val="left"/>
      <w:pPr>
        <w:ind w:left="1693" w:hanging="360"/>
      </w:pPr>
      <w:rPr>
        <w:rFonts w:hint="default"/>
        <w:lang w:val="en-US" w:eastAsia="en-US" w:bidi="ar-SA"/>
      </w:rPr>
    </w:lvl>
    <w:lvl w:ilvl="8" w:tplc="0714D032">
      <w:numFmt w:val="bullet"/>
      <w:lvlText w:val="•"/>
      <w:lvlJc w:val="left"/>
      <w:pPr>
        <w:ind w:left="1869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46BC4F68"/>
    <w:multiLevelType w:val="hybridMultilevel"/>
    <w:tmpl w:val="8B104D0E"/>
    <w:lvl w:ilvl="0" w:tplc="7242BBF6">
      <w:start w:val="1"/>
      <w:numFmt w:val="decimal"/>
      <w:pStyle w:val="TableNumberSmall"/>
      <w:suff w:val="nothing"/>
      <w:lvlText w:val="%1"/>
      <w:lvlJc w:val="center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952FBE"/>
    <w:multiLevelType w:val="hybridMultilevel"/>
    <w:tmpl w:val="93583C4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2613B2"/>
    <w:multiLevelType w:val="hybridMultilevel"/>
    <w:tmpl w:val="93583C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B61554"/>
    <w:multiLevelType w:val="hybridMultilevel"/>
    <w:tmpl w:val="93583C4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983D42"/>
    <w:multiLevelType w:val="hybridMultilevel"/>
    <w:tmpl w:val="B9A802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862715"/>
    <w:multiLevelType w:val="hybridMultilevel"/>
    <w:tmpl w:val="4E9637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7438871">
    <w:abstractNumId w:val="14"/>
  </w:num>
  <w:num w:numId="2" w16cid:durableId="1220633111">
    <w:abstractNumId w:val="16"/>
  </w:num>
  <w:num w:numId="3" w16cid:durableId="1541094576">
    <w:abstractNumId w:val="17"/>
  </w:num>
  <w:num w:numId="4" w16cid:durableId="1179660894">
    <w:abstractNumId w:val="15"/>
  </w:num>
  <w:num w:numId="5" w16cid:durableId="829366565">
    <w:abstractNumId w:val="7"/>
  </w:num>
  <w:num w:numId="6" w16cid:durableId="681007181">
    <w:abstractNumId w:val="12"/>
  </w:num>
  <w:num w:numId="7" w16cid:durableId="431243942">
    <w:abstractNumId w:val="19"/>
  </w:num>
  <w:num w:numId="8" w16cid:durableId="274406835">
    <w:abstractNumId w:val="1"/>
  </w:num>
  <w:num w:numId="9" w16cid:durableId="1177189409">
    <w:abstractNumId w:val="18"/>
  </w:num>
  <w:num w:numId="10" w16cid:durableId="706296575">
    <w:abstractNumId w:val="5"/>
  </w:num>
  <w:num w:numId="11" w16cid:durableId="7098036">
    <w:abstractNumId w:val="0"/>
  </w:num>
  <w:num w:numId="12" w16cid:durableId="771900455">
    <w:abstractNumId w:val="13"/>
  </w:num>
  <w:num w:numId="13" w16cid:durableId="1518232493">
    <w:abstractNumId w:val="9"/>
  </w:num>
  <w:num w:numId="14" w16cid:durableId="1072582075">
    <w:abstractNumId w:val="11"/>
  </w:num>
  <w:num w:numId="15" w16cid:durableId="1203861835">
    <w:abstractNumId w:val="6"/>
  </w:num>
  <w:num w:numId="16" w16cid:durableId="269244071">
    <w:abstractNumId w:val="4"/>
  </w:num>
  <w:num w:numId="17" w16cid:durableId="968170188">
    <w:abstractNumId w:val="8"/>
  </w:num>
  <w:num w:numId="18" w16cid:durableId="1650985742">
    <w:abstractNumId w:val="10"/>
  </w:num>
  <w:num w:numId="19" w16cid:durableId="2010524616">
    <w:abstractNumId w:val="2"/>
  </w:num>
  <w:num w:numId="20" w16cid:durableId="18843234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F95"/>
    <w:rsid w:val="00000FAA"/>
    <w:rsid w:val="000062AC"/>
    <w:rsid w:val="00025D49"/>
    <w:rsid w:val="000A3F40"/>
    <w:rsid w:val="000D69E1"/>
    <w:rsid w:val="000F0869"/>
    <w:rsid w:val="001136AB"/>
    <w:rsid w:val="00131200"/>
    <w:rsid w:val="001D1681"/>
    <w:rsid w:val="003A69F1"/>
    <w:rsid w:val="003B627C"/>
    <w:rsid w:val="004002D6"/>
    <w:rsid w:val="00496EE0"/>
    <w:rsid w:val="005043A5"/>
    <w:rsid w:val="00555261"/>
    <w:rsid w:val="005C44F6"/>
    <w:rsid w:val="00711C74"/>
    <w:rsid w:val="008106BE"/>
    <w:rsid w:val="00816FDC"/>
    <w:rsid w:val="00854A7F"/>
    <w:rsid w:val="00870BFA"/>
    <w:rsid w:val="00884E9F"/>
    <w:rsid w:val="00892AAB"/>
    <w:rsid w:val="008C115C"/>
    <w:rsid w:val="008D168C"/>
    <w:rsid w:val="0099177B"/>
    <w:rsid w:val="009D3807"/>
    <w:rsid w:val="00A23CDF"/>
    <w:rsid w:val="00A274A5"/>
    <w:rsid w:val="00A40879"/>
    <w:rsid w:val="00A73290"/>
    <w:rsid w:val="00A83095"/>
    <w:rsid w:val="00AA55C6"/>
    <w:rsid w:val="00AB28B4"/>
    <w:rsid w:val="00B55D6C"/>
    <w:rsid w:val="00B6275F"/>
    <w:rsid w:val="00BE29B0"/>
    <w:rsid w:val="00C23FA5"/>
    <w:rsid w:val="00C72D33"/>
    <w:rsid w:val="00D46F95"/>
    <w:rsid w:val="00E32F5A"/>
    <w:rsid w:val="00E52EDC"/>
    <w:rsid w:val="00E953DA"/>
    <w:rsid w:val="00F20152"/>
    <w:rsid w:val="00F43291"/>
    <w:rsid w:val="00FF2E53"/>
    <w:rsid w:val="45FA8BA1"/>
    <w:rsid w:val="650F4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CBD8C"/>
  <w15:chartTrackingRefBased/>
  <w15:docId w15:val="{C0F311BD-4878-43B8-B5DB-2B4A5E1C7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1200"/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3F40"/>
    <w:pPr>
      <w:keepNext/>
      <w:keepLines/>
      <w:spacing w:before="120" w:after="120"/>
      <w:jc w:val="center"/>
      <w:outlineLvl w:val="0"/>
    </w:pPr>
    <w:rPr>
      <w:rFonts w:eastAsiaTheme="majorEastAsia"/>
      <w:b/>
      <w:bCs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A3F40"/>
    <w:pPr>
      <w:keepNext/>
      <w:keepLines/>
      <w:spacing w:before="40" w:after="120"/>
      <w:jc w:val="center"/>
      <w:outlineLvl w:val="1"/>
    </w:pPr>
    <w:rPr>
      <w:rFonts w:eastAsiaTheme="majorEastAsia"/>
      <w:b/>
      <w:bCs/>
      <w:color w:val="2F5496" w:themeColor="accent1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31200"/>
    <w:pPr>
      <w:spacing w:before="240" w:line="240" w:lineRule="auto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NumberSmall">
    <w:name w:val="Table Number Small"/>
    <w:basedOn w:val="Normal"/>
    <w:qFormat/>
    <w:rsid w:val="00F43291"/>
    <w:pPr>
      <w:keepLines/>
      <w:numPr>
        <w:numId w:val="1"/>
      </w:numPr>
      <w:spacing w:after="0" w:line="240" w:lineRule="auto"/>
      <w:jc w:val="center"/>
    </w:pPr>
    <w:rPr>
      <w:rFonts w:ascii="Malgun Gothic Semilight" w:eastAsia="Malgun Gothic Semilight" w:hAnsi="Malgun Gothic Semilight" w:cs="Malgun Gothic Semilight"/>
      <w:color w:val="262626"/>
      <w:sz w:val="20"/>
      <w:szCs w:val="20"/>
      <w:lang w:val="en-US"/>
    </w:rPr>
  </w:style>
  <w:style w:type="paragraph" w:customStyle="1" w:styleId="FooterPage1">
    <w:name w:val="Footer Page 1"/>
    <w:basedOn w:val="Footer"/>
    <w:qFormat/>
    <w:rsid w:val="00F43291"/>
    <w:pPr>
      <w:keepLines/>
      <w:tabs>
        <w:tab w:val="clear" w:pos="4513"/>
        <w:tab w:val="clear" w:pos="9026"/>
        <w:tab w:val="center" w:pos="615"/>
        <w:tab w:val="left" w:pos="885"/>
        <w:tab w:val="center" w:pos="4500"/>
      </w:tabs>
      <w:ind w:right="2235"/>
      <w:jc w:val="center"/>
    </w:pPr>
    <w:rPr>
      <w:rFonts w:ascii="Malgun Gothic Semilight" w:eastAsia="Malgun Gothic Semilight" w:hAnsi="Malgun Gothic Semilight" w:cs="Malgun Gothic Semilight"/>
      <w:color w:val="262626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432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3291"/>
  </w:style>
  <w:style w:type="paragraph" w:customStyle="1" w:styleId="HeaderHeading1">
    <w:name w:val="Header Heading 1"/>
    <w:basedOn w:val="Heading1"/>
    <w:next w:val="Header"/>
    <w:qFormat/>
    <w:rsid w:val="00F43291"/>
    <w:pPr>
      <w:pageBreakBefore/>
      <w:spacing w:line="240" w:lineRule="auto"/>
    </w:pPr>
    <w:rPr>
      <w:rFonts w:ascii="Malgun Gothic Semilight" w:eastAsia="Malgun Gothic Semilight" w:hAnsi="Malgun Gothic Semilight" w:cs="Malgun Gothic Semilight"/>
      <w:bCs w:val="0"/>
      <w:color w:val="626366"/>
      <w:kern w:val="32"/>
      <w:sz w:val="36"/>
    </w:rPr>
  </w:style>
  <w:style w:type="character" w:customStyle="1" w:styleId="Heading1Char">
    <w:name w:val="Heading 1 Char"/>
    <w:basedOn w:val="DefaultParagraphFont"/>
    <w:link w:val="Heading1"/>
    <w:uiPriority w:val="9"/>
    <w:rsid w:val="000A3F40"/>
    <w:rPr>
      <w:rFonts w:ascii="Arial" w:eastAsiaTheme="majorEastAsia" w:hAnsi="Arial" w:cs="Arial"/>
      <w:b/>
      <w:bCs/>
      <w:color w:val="2F5496" w:themeColor="accent1" w:themeShade="BF"/>
      <w:sz w:val="40"/>
      <w:szCs w:val="40"/>
    </w:rPr>
  </w:style>
  <w:style w:type="paragraph" w:styleId="Header">
    <w:name w:val="header"/>
    <w:basedOn w:val="Normal"/>
    <w:link w:val="HeaderChar"/>
    <w:uiPriority w:val="99"/>
    <w:unhideWhenUsed/>
    <w:rsid w:val="00F432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3291"/>
  </w:style>
  <w:style w:type="paragraph" w:styleId="TOC1">
    <w:name w:val="toc 1"/>
    <w:basedOn w:val="Normal"/>
    <w:uiPriority w:val="39"/>
    <w:rsid w:val="00F43291"/>
    <w:pPr>
      <w:keepLines/>
      <w:spacing w:after="120" w:line="240" w:lineRule="auto"/>
    </w:pPr>
    <w:rPr>
      <w:rFonts w:ascii="Malgun Gothic Semilight" w:eastAsia="Times New Roman" w:hAnsi="Malgun Gothic Semilight" w:cs="Times New Roman"/>
      <w:color w:val="0000FF"/>
      <w:u w:val="words" w:color="0000FF"/>
    </w:rPr>
  </w:style>
  <w:style w:type="character" w:styleId="Hyperlink">
    <w:name w:val="Hyperlink"/>
    <w:uiPriority w:val="99"/>
    <w:rsid w:val="00F43291"/>
    <w:rPr>
      <w:rFonts w:ascii="Malgun Gothic Semilight" w:hAnsi="Malgun Gothic Semilight"/>
      <w:noProof/>
      <w:color w:val="0033CC"/>
      <w:u w:val="single"/>
    </w:rPr>
  </w:style>
  <w:style w:type="paragraph" w:customStyle="1" w:styleId="Quotation">
    <w:name w:val="Quotation"/>
    <w:basedOn w:val="Normal"/>
    <w:next w:val="Normal"/>
    <w:qFormat/>
    <w:rsid w:val="00F43291"/>
    <w:pPr>
      <w:keepLines/>
      <w:spacing w:after="120" w:line="420" w:lineRule="atLeast"/>
      <w:jc w:val="center"/>
    </w:pPr>
    <w:rPr>
      <w:rFonts w:ascii="Malgun Gothic Semilight" w:eastAsia="Malgun Gothic Semilight" w:hAnsi="Malgun Gothic Semilight" w:cs="Malgun Gothic Semilight"/>
      <w:color w:val="429538"/>
    </w:rPr>
  </w:style>
  <w:style w:type="table" w:styleId="TableGrid">
    <w:name w:val="Table Grid"/>
    <w:basedOn w:val="TableNormal"/>
    <w:uiPriority w:val="39"/>
    <w:rsid w:val="00D46F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0A3F40"/>
    <w:rPr>
      <w:rFonts w:ascii="Arial" w:eastAsiaTheme="majorEastAsia" w:hAnsi="Arial" w:cs="Arial"/>
      <w:b/>
      <w:bCs/>
      <w:color w:val="2F5496" w:themeColor="accent1" w:themeShade="BF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131200"/>
    <w:rPr>
      <w:rFonts w:ascii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131200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131200"/>
    <w:pPr>
      <w:widowControl w:val="0"/>
      <w:autoSpaceDE w:val="0"/>
      <w:autoSpaceDN w:val="0"/>
      <w:spacing w:after="0" w:line="240" w:lineRule="auto"/>
    </w:pPr>
    <w:rPr>
      <w:rFonts w:eastAsia="Arial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aling Documents" ma:contentTypeID="0x010100C4D8376D72EFBF4FBB1F430BCF06D66100706F679B50F7E24BBAA03A025C09A292" ma:contentTypeVersion="405" ma:contentTypeDescription="" ma:contentTypeScope="" ma:versionID="cfb5ff3861bd3270a5df44ad0441ee69">
  <xsd:schema xmlns:xsd="http://www.w3.org/2001/XMLSchema" xmlns:xs="http://www.w3.org/2001/XMLSchema" xmlns:p="http://schemas.microsoft.com/office/2006/metadata/properties" xmlns:ns2="1fc1793f-4d4a-44f3-a075-56bcac3d3589" xmlns:ns3="e7aebc27-753a-40cc-b32a-37b65064c91d" targetNamespace="http://schemas.microsoft.com/office/2006/metadata/properties" ma:root="true" ma:fieldsID="923aed91405e0222345b96a381c954e9" ns2:_="" ns3:_="">
    <xsd:import namespace="1fc1793f-4d4a-44f3-a075-56bcac3d3589"/>
    <xsd:import namespace="e7aebc27-753a-40cc-b32a-37b65064c91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jb5fba4fb73f4fc2812b05e62bcdb963" minOccurs="0"/>
                <xsd:element ref="ns2:TaxCatchAll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2:IsSensitive" minOccurs="0"/>
                <xsd:element ref="ns2:Workingher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c1793f-4d4a-44f3-a075-56bcac3d358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jb5fba4fb73f4fc2812b05e62bcdb963" ma:index="11" nillable="true" ma:taxonomy="true" ma:internalName="jb5fba4fb73f4fc2812b05e62bcdb963" ma:taxonomyFieldName="Ealing_Category" ma:displayName="Ealing Category" ma:readOnly="false" ma:default="" ma:fieldId="{3b5fba4f-b73f-4fc2-812b-05e62bcdb963}" ma:taxonomyMulti="true" ma:sspId="65efd349-4fc2-4c40-bc86-6aac66f77ae7" ma:termSetId="a9fdb968-1dea-471a-ac4c-41e8ae7cd731" ma:anchorId="96ca2a5a-99ae-4e51-8b22-9ad27c60bee2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fbdd3c3b-03c7-430a-99a5-a8697aa34aec}" ma:internalName="TaxCatchAll" ma:readOnly="false" ma:showField="CatchAllData" ma:web="1fc1793f-4d4a-44f3-a075-56bcac3d35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fbdd3c3b-03c7-430a-99a5-a8697aa34aec}" ma:internalName="TaxCatchAllLabel" ma:readOnly="true" ma:showField="CatchAllDataLabel" ma:web="1fc1793f-4d4a-44f3-a075-56bcac3d35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sSensitive" ma:index="17" nillable="true" ma:displayName="IsSensitive" ma:default="No" ma:format="Dropdown" ma:internalName="IsSensitive" ma:readOnly="false">
      <xsd:simpleType>
        <xsd:restriction base="dms:Choice">
          <xsd:enumeration value="No"/>
          <xsd:enumeration value="Yes"/>
        </xsd:restriction>
      </xsd:simpleType>
    </xsd:element>
    <xsd:element name="Workinghere" ma:index="18" nillable="true" ma:displayName="Working here" ma:default="0" ma:internalName="Workinghere" ma:readOnly="false">
      <xsd:simpleType>
        <xsd:restriction base="dms:Boolean"/>
      </xsd:simple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aebc27-753a-40cc-b32a-37b65064c9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orkinghere xmlns="1fc1793f-4d4a-44f3-a075-56bcac3d3589">false</Workinghere>
    <_dlc_DocIdPersistId xmlns="1fc1793f-4d4a-44f3-a075-56bcac3d3589" xsi:nil="true"/>
    <TaxCatchAll xmlns="1fc1793f-4d4a-44f3-a075-56bcac3d3589">
      <Value>858</Value>
    </TaxCatchAll>
    <IsSensitive xmlns="1fc1793f-4d4a-44f3-a075-56bcac3d3589">No</IsSensitive>
    <jb5fba4fb73f4fc2812b05e62bcdb963 xmlns="1fc1793f-4d4a-44f3-a075-56bcac3d3589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Recruitment and selection guidelines</TermName>
          <TermId xmlns="http://schemas.microsoft.com/office/infopath/2007/PartnerControls">594634e5-ca6d-42ea-9a5a-9abee1a210a1</TermId>
        </TermInfo>
      </Terms>
    </jb5fba4fb73f4fc2812b05e62bcdb963>
    <_dlc_DocId xmlns="1fc1793f-4d4a-44f3-a075-56bcac3d3589">N3YP2NMNCP5Y-1000332573-1767</_dlc_DocId>
    <_dlc_DocIdUrl xmlns="1fc1793f-4d4a-44f3-a075-56bcac3d3589">
      <Url>https://ealingcouncil.sharepoint.com/Chiefexecs/HR/HR/_layouts/15/DocIdRedir.aspx?ID=N3YP2NMNCP5Y-1000332573-1767</Url>
      <Description>N3YP2NMNCP5Y-1000332573-1767</Description>
    </_dlc_DocIdUrl>
  </documentManagement>
</p:properties>
</file>

<file path=customXml/itemProps1.xml><?xml version="1.0" encoding="utf-8"?>
<ds:datastoreItem xmlns:ds="http://schemas.openxmlformats.org/officeDocument/2006/customXml" ds:itemID="{28648AA8-B8B0-47C8-87D8-5FB6B34552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c1793f-4d4a-44f3-a075-56bcac3d3589"/>
    <ds:schemaRef ds:uri="e7aebc27-753a-40cc-b32a-37b65064c9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DCA7C3-D48F-47A9-BB9C-15922B324F6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4B8BDF1-077E-4F35-B441-F6054E1BB9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2BD6595-F92A-498C-AA54-B106F0F28A4D}">
  <ds:schemaRefs>
    <ds:schemaRef ds:uri="http://schemas.microsoft.com/office/2006/metadata/properties"/>
    <ds:schemaRef ds:uri="http://schemas.microsoft.com/office/infopath/2007/PartnerControls"/>
    <ds:schemaRef ds:uri="1fc1793f-4d4a-44f3-a075-56bcac3d358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1578</Words>
  <Characters>8995</Characters>
  <Application>Microsoft Office Word</Application>
  <DocSecurity>4</DocSecurity>
  <Lines>74</Lines>
  <Paragraphs>21</Paragraphs>
  <ScaleCrop>false</ScaleCrop>
  <Company/>
  <LinksUpToDate>false</LinksUpToDate>
  <CharactersWithSpaces>10552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Role profile template</dc:title>
  <dc:subject/>
  <dc:creator>Steve Green</dc:creator>
  <cp:keywords/>
  <dc:description/>
  <cp:lastModifiedBy>Althea Davis-Oyebade</cp:lastModifiedBy>
  <cp:revision>2</cp:revision>
  <cp:lastPrinted>2023-11-29T12:31:00Z</cp:lastPrinted>
  <dcterms:created xsi:type="dcterms:W3CDTF">2026-05-08T09:59:00Z</dcterms:created>
  <dcterms:modified xsi:type="dcterms:W3CDTF">2026-05-08T09:59:00Z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0x010100C4D8376D72EFBF4FBB1F430BCF06D66100706F679B50F7E24BBAA03A025C09A292</vt:lpwstr>
  </property>
  <property fmtid="{D5CDD505-2E9C-101B-9397-08002B2CF9AE}" pid="3" name="_dlc_DocIdItemGuid">
    <vt:lpwstr>8723f23e-4dcb-4da1-85e1-b918fa2a699a</vt:lpwstr>
  </property>
  <property fmtid="{D5CDD505-2E9C-101B-9397-08002B2CF9AE}" pid="4" name="Department">
    <vt:lpwstr/>
  </property>
  <property fmtid="{D5CDD505-2E9C-101B-9397-08002B2CF9AE}" pid="5" name="Ealing_Category">
    <vt:lpwstr>858;#Recruitment and selection guidelines|594634e5-ca6d-42ea-9a5a-9abee1a210a1</vt:lpwstr>
  </property>
  <property fmtid="{D5CDD505-2E9C-101B-9397-08002B2CF9AE}" pid="6" name="of39833c66de446f81d814d17cb267f9">
    <vt:lpwstr/>
  </property>
</Properties>
</file>